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Times New Roman"/>
          <w:color w:val="FF0000"/>
          <w:sz w:val="72"/>
          <w:szCs w:val="72"/>
        </w:rPr>
      </w:pPr>
      <w:bookmarkStart w:id="1" w:name="_GoBack"/>
      <w:bookmarkEnd w:id="1"/>
      <w:r>
        <w:rPr>
          <w:rFonts w:hint="eastAsia" w:ascii="方正小标宋简体" w:hAnsi="方正小标宋简体" w:eastAsia="方正小标宋简体" w:cs="方正小标宋简体"/>
          <w:color w:val="FF0000"/>
          <w:sz w:val="72"/>
          <w:szCs w:val="72"/>
        </w:rPr>
        <w:t>中共津市市委组织部</w:t>
      </w:r>
    </w:p>
    <w:p>
      <w:pPr>
        <w:spacing w:line="540" w:lineRule="exact"/>
        <w:jc w:val="center"/>
        <w:rPr>
          <w:rFonts w:ascii="方正小标宋简体" w:hAnsi="方正小标宋简体" w:eastAsia="方正小标宋简体" w:cs="Times New Roman"/>
          <w:sz w:val="44"/>
          <w:szCs w:val="44"/>
        </w:rPr>
      </w:pPr>
    </w:p>
    <w:p>
      <w:pPr>
        <w:keepNext w:val="0"/>
        <w:keepLines w:val="0"/>
        <w:pageBreakBefore w:val="0"/>
        <w:kinsoku/>
        <w:wordWrap/>
        <w:overflowPunct/>
        <w:topLinePunct w:val="0"/>
        <w:bidi w:val="0"/>
        <w:spacing w:line="540" w:lineRule="exact"/>
        <w:jc w:val="center"/>
        <w:textAlignment w:val="auto"/>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关于开展“不忘初心</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牢记使命”党建知识</w:t>
      </w:r>
    </w:p>
    <w:p>
      <w:pPr>
        <w:keepNext w:val="0"/>
        <w:keepLines w:val="0"/>
        <w:pageBreakBefore w:val="0"/>
        <w:kinsoku/>
        <w:wordWrap/>
        <w:overflowPunct/>
        <w:topLinePunct w:val="0"/>
        <w:bidi w:val="0"/>
        <w:spacing w:line="540" w:lineRule="exact"/>
        <w:jc w:val="center"/>
        <w:textAlignment w:val="auto"/>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竞赛活动的通知</w:t>
      </w:r>
    </w:p>
    <w:p>
      <w:pPr>
        <w:keepNext w:val="0"/>
        <w:keepLines w:val="0"/>
        <w:pageBreakBefore w:val="0"/>
        <w:kinsoku/>
        <w:wordWrap/>
        <w:overflowPunct/>
        <w:topLinePunct w:val="0"/>
        <w:bidi w:val="0"/>
        <w:spacing w:line="540" w:lineRule="exact"/>
        <w:textAlignment w:val="auto"/>
        <w:rPr>
          <w:rFonts w:ascii="Times New Roman" w:hAnsi="仿宋_GB2312" w:eastAsia="仿宋_GB2312" w:cs="Times New Roman"/>
          <w:sz w:val="32"/>
          <w:szCs w:val="32"/>
        </w:rPr>
      </w:pPr>
    </w:p>
    <w:p>
      <w:pPr>
        <w:keepNext w:val="0"/>
        <w:keepLines w:val="0"/>
        <w:pageBreakBefore w:val="0"/>
        <w:kinsoku/>
        <w:wordWrap/>
        <w:overflowPunct/>
        <w:topLinePunct w:val="0"/>
        <w:bidi w:val="0"/>
        <w:spacing w:line="540" w:lineRule="exact"/>
        <w:textAlignment w:val="auto"/>
        <w:rPr>
          <w:rFonts w:ascii="Times New Roman" w:hAnsi="Times New Roman" w:eastAsia="仿宋_GB2312" w:cs="Times New Roman"/>
          <w:sz w:val="32"/>
          <w:szCs w:val="32"/>
        </w:rPr>
      </w:pPr>
      <w:r>
        <w:rPr>
          <w:rFonts w:hint="eastAsia" w:ascii="Times New Roman" w:hAnsi="仿宋_GB2312" w:eastAsia="仿宋_GB2312" w:cs="仿宋_GB2312"/>
          <w:sz w:val="32"/>
          <w:szCs w:val="32"/>
        </w:rPr>
        <w:t>各镇党委，各街道和高新区党工委，市直和驻津有关单位党组织：</w:t>
      </w:r>
    </w:p>
    <w:p>
      <w:pPr>
        <w:keepNext w:val="0"/>
        <w:keepLines w:val="0"/>
        <w:pageBreakBefore w:val="0"/>
        <w:kinsoku/>
        <w:wordWrap/>
        <w:overflowPunct/>
        <w:topLinePunct w:val="0"/>
        <w:bidi w:val="0"/>
        <w:spacing w:line="54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为进一步深入学习贯彻落实习近平新时代中国特色社会主义思想和党的十九大精神，引导全体党员干部进一步坚定政治信仰、增强政治定力，展示津市党员干部的精神风貌和良好形象。根据中共津市市委组织部《关于落实加强党的政治建设开展系列活动的实施方案》（津组通〔</w:t>
      </w:r>
      <w:r>
        <w:rPr>
          <w:rFonts w:ascii="仿宋_GB2312" w:hAnsi="Times New Roman" w:eastAsia="仿宋_GB2312" w:cs="仿宋_GB2312"/>
          <w:sz w:val="32"/>
          <w:szCs w:val="32"/>
        </w:rPr>
        <w:t>2019</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9</w:t>
      </w:r>
      <w:r>
        <w:rPr>
          <w:rFonts w:hint="eastAsia" w:ascii="仿宋_GB2312" w:hAnsi="Times New Roman" w:eastAsia="仿宋_GB2312" w:cs="仿宋_GB2312"/>
          <w:sz w:val="32"/>
          <w:szCs w:val="32"/>
        </w:rPr>
        <w:t>号）要求，决定在全市举办党建知识竞赛活动，现将有关事项通知如下：</w:t>
      </w:r>
    </w:p>
    <w:p>
      <w:pPr>
        <w:keepNext w:val="0"/>
        <w:keepLines w:val="0"/>
        <w:pageBreakBefore w:val="0"/>
        <w:kinsoku/>
        <w:wordWrap/>
        <w:overflowPunct/>
        <w:topLinePunct w:val="0"/>
        <w:bidi w:val="0"/>
        <w:spacing w:line="540" w:lineRule="exact"/>
        <w:ind w:left="640"/>
        <w:textAlignment w:val="auto"/>
        <w:rPr>
          <w:rFonts w:ascii="黑体" w:hAnsi="黑体" w:eastAsia="黑体" w:cs="Times New Roman"/>
          <w:sz w:val="32"/>
          <w:szCs w:val="32"/>
        </w:rPr>
      </w:pPr>
      <w:r>
        <w:rPr>
          <w:rFonts w:hint="eastAsia" w:ascii="黑体" w:hAnsi="黑体" w:eastAsia="黑体" w:cs="黑体"/>
          <w:sz w:val="32"/>
          <w:szCs w:val="32"/>
        </w:rPr>
        <w:t>一、活动主题</w:t>
      </w:r>
    </w:p>
    <w:p>
      <w:pPr>
        <w:keepNext w:val="0"/>
        <w:keepLines w:val="0"/>
        <w:pageBreakBefore w:val="0"/>
        <w:kinsoku/>
        <w:wordWrap/>
        <w:overflowPunct/>
        <w:topLinePunct w:val="0"/>
        <w:bidi w:val="0"/>
        <w:spacing w:line="54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“不忘初心、牢记使命”</w:t>
      </w:r>
      <w:r>
        <w:rPr>
          <w:rFonts w:ascii="仿宋_GB2312" w:hAnsi="Times New Roman" w:eastAsia="仿宋_GB2312" w:cs="Times New Roman"/>
          <w:sz w:val="32"/>
          <w:szCs w:val="32"/>
        </w:rPr>
        <w:t>——</w:t>
      </w:r>
      <w:r>
        <w:rPr>
          <w:rFonts w:hint="eastAsia" w:ascii="仿宋_GB2312" w:hAnsi="Times New Roman" w:eastAsia="仿宋_GB2312" w:cs="仿宋_GB2312"/>
          <w:sz w:val="32"/>
          <w:szCs w:val="32"/>
        </w:rPr>
        <w:t>党建知识竞赛</w:t>
      </w:r>
    </w:p>
    <w:p>
      <w:pPr>
        <w:keepNext w:val="0"/>
        <w:keepLines w:val="0"/>
        <w:pageBreakBefore w:val="0"/>
        <w:kinsoku/>
        <w:wordWrap/>
        <w:overflowPunct/>
        <w:topLinePunct w:val="0"/>
        <w:bidi w:val="0"/>
        <w:spacing w:line="540" w:lineRule="exact"/>
        <w:ind w:left="640"/>
        <w:textAlignment w:val="auto"/>
        <w:rPr>
          <w:rFonts w:ascii="黑体" w:hAnsi="黑体" w:eastAsia="黑体" w:cs="Times New Roman"/>
          <w:sz w:val="32"/>
          <w:szCs w:val="32"/>
        </w:rPr>
      </w:pPr>
      <w:r>
        <w:rPr>
          <w:rFonts w:hint="eastAsia" w:ascii="黑体" w:hAnsi="黑体" w:eastAsia="黑体" w:cs="黑体"/>
          <w:sz w:val="32"/>
          <w:szCs w:val="32"/>
        </w:rPr>
        <w:t>二、主要内容</w:t>
      </w:r>
    </w:p>
    <w:p>
      <w:pPr>
        <w:keepNext w:val="0"/>
        <w:keepLines w:val="0"/>
        <w:pageBreakBefore w:val="0"/>
        <w:kinsoku/>
        <w:wordWrap/>
        <w:overflowPunct/>
        <w:topLinePunct w:val="0"/>
        <w:bidi w:val="0"/>
        <w:spacing w:line="54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以习近平新时代中国特色社会主义思想、党的十九大精神、党章党规、政治理论等党建知识为竞赛内容。</w:t>
      </w:r>
    </w:p>
    <w:p>
      <w:pPr>
        <w:keepNext w:val="0"/>
        <w:keepLines w:val="0"/>
        <w:pageBreakBefore w:val="0"/>
        <w:kinsoku/>
        <w:wordWrap/>
        <w:overflowPunct/>
        <w:topLinePunct w:val="0"/>
        <w:bidi w:val="0"/>
        <w:spacing w:line="540" w:lineRule="exact"/>
        <w:ind w:left="640"/>
        <w:textAlignment w:val="auto"/>
        <w:rPr>
          <w:rFonts w:ascii="黑体" w:hAnsi="黑体" w:eastAsia="黑体" w:cs="Times New Roman"/>
          <w:sz w:val="32"/>
          <w:szCs w:val="32"/>
        </w:rPr>
      </w:pPr>
      <w:r>
        <w:rPr>
          <w:rFonts w:hint="eastAsia" w:ascii="黑体" w:hAnsi="黑体" w:eastAsia="黑体" w:cs="黑体"/>
          <w:sz w:val="32"/>
          <w:szCs w:val="32"/>
        </w:rPr>
        <w:t>三、责任单位</w:t>
      </w:r>
    </w:p>
    <w:p>
      <w:pPr>
        <w:keepNext w:val="0"/>
        <w:keepLines w:val="0"/>
        <w:pageBreakBefore w:val="0"/>
        <w:kinsoku/>
        <w:wordWrap/>
        <w:overflowPunct/>
        <w:topLinePunct w:val="0"/>
        <w:bidi w:val="0"/>
        <w:spacing w:line="54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主办单位：津市市委组织部</w:t>
      </w:r>
    </w:p>
    <w:p>
      <w:pPr>
        <w:keepNext w:val="0"/>
        <w:keepLines w:val="0"/>
        <w:pageBreakBefore w:val="0"/>
        <w:kinsoku/>
        <w:wordWrap/>
        <w:overflowPunct/>
        <w:topLinePunct w:val="0"/>
        <w:bidi w:val="0"/>
        <w:spacing w:line="54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承办单位：津市市委党校、共青团津市市委、津市市广播电视台</w:t>
      </w:r>
    </w:p>
    <w:p>
      <w:pPr>
        <w:keepNext w:val="0"/>
        <w:keepLines w:val="0"/>
        <w:pageBreakBefore w:val="0"/>
        <w:kinsoku/>
        <w:wordWrap/>
        <w:overflowPunct/>
        <w:topLinePunct w:val="0"/>
        <w:bidi w:val="0"/>
        <w:spacing w:line="54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本次党建知识竞赛成立活动组委会，组委会下设办公室，办公地点设市委组织部，由市委组织部副部长刘俊芳任办公室主任，市委党校、团市委、市广播电视台分管负责人为成员，具体负责此次活动的组织实施。</w:t>
      </w:r>
    </w:p>
    <w:p>
      <w:pPr>
        <w:keepNext w:val="0"/>
        <w:keepLines w:val="0"/>
        <w:pageBreakBefore w:val="0"/>
        <w:kinsoku/>
        <w:wordWrap/>
        <w:overflowPunct/>
        <w:topLinePunct w:val="0"/>
        <w:bidi w:val="0"/>
        <w:spacing w:line="540" w:lineRule="exact"/>
        <w:ind w:left="640"/>
        <w:textAlignment w:val="auto"/>
        <w:rPr>
          <w:rFonts w:ascii="黑体" w:hAnsi="黑体" w:eastAsia="黑体" w:cs="Times New Roman"/>
          <w:sz w:val="32"/>
          <w:szCs w:val="32"/>
        </w:rPr>
      </w:pPr>
      <w:r>
        <w:rPr>
          <w:rFonts w:hint="eastAsia" w:ascii="黑体" w:hAnsi="黑体" w:eastAsia="黑体" w:cs="黑体"/>
          <w:sz w:val="32"/>
          <w:szCs w:val="32"/>
        </w:rPr>
        <w:t>四、参赛对象</w:t>
      </w:r>
    </w:p>
    <w:p>
      <w:pPr>
        <w:keepNext w:val="0"/>
        <w:keepLines w:val="0"/>
        <w:pageBreakBefore w:val="0"/>
        <w:kinsoku/>
        <w:wordWrap/>
        <w:overflowPunct/>
        <w:topLinePunct w:val="0"/>
        <w:bidi w:val="0"/>
        <w:spacing w:line="54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各镇（街）、市直和驻津有关单位，分片组进行。</w:t>
      </w:r>
    </w:p>
    <w:p>
      <w:pPr>
        <w:keepNext w:val="0"/>
        <w:keepLines w:val="0"/>
        <w:pageBreakBefore w:val="0"/>
        <w:kinsoku/>
        <w:wordWrap/>
        <w:overflowPunct/>
        <w:topLinePunct w:val="0"/>
        <w:bidi w:val="0"/>
        <w:spacing w:line="540" w:lineRule="exact"/>
        <w:ind w:left="640"/>
        <w:textAlignment w:val="auto"/>
        <w:rPr>
          <w:rFonts w:ascii="黑体" w:hAnsi="黑体" w:eastAsia="黑体" w:cs="Times New Roman"/>
          <w:sz w:val="32"/>
          <w:szCs w:val="32"/>
        </w:rPr>
      </w:pPr>
      <w:r>
        <w:rPr>
          <w:rFonts w:hint="eastAsia" w:ascii="黑体" w:hAnsi="黑体" w:eastAsia="黑体" w:cs="黑体"/>
          <w:sz w:val="32"/>
          <w:szCs w:val="32"/>
        </w:rPr>
        <w:t>五、比赛流程</w:t>
      </w:r>
    </w:p>
    <w:p>
      <w:pPr>
        <w:keepNext w:val="0"/>
        <w:keepLines w:val="0"/>
        <w:pageBreakBefore w:val="0"/>
        <w:kinsoku/>
        <w:wordWrap/>
        <w:overflowPunct/>
        <w:topLinePunct w:val="0"/>
        <w:autoSpaceDE w:val="0"/>
        <w:autoSpaceDN w:val="0"/>
        <w:bidi w:val="0"/>
        <w:adjustRightInd w:val="0"/>
        <w:spacing w:line="540" w:lineRule="exact"/>
        <w:ind w:firstLine="641"/>
        <w:textAlignment w:val="auto"/>
        <w:rPr>
          <w:rFonts w:ascii="仿宋_GB2312" w:eastAsia="仿宋_GB2312" w:cs="Times New Roman"/>
          <w:sz w:val="32"/>
          <w:szCs w:val="32"/>
          <w:lang w:val="zh-CN"/>
        </w:rPr>
      </w:pPr>
      <w:r>
        <w:rPr>
          <w:rFonts w:hint="eastAsia" w:ascii="仿宋_GB2312" w:eastAsia="仿宋_GB2312" w:cs="仿宋_GB2312"/>
          <w:sz w:val="32"/>
          <w:szCs w:val="32"/>
          <w:lang w:val="zh-CN"/>
        </w:rPr>
        <w:t>比赛分初赛、复赛和决赛。</w:t>
      </w:r>
    </w:p>
    <w:p>
      <w:pPr>
        <w:keepNext w:val="0"/>
        <w:keepLines w:val="0"/>
        <w:pageBreakBefore w:val="0"/>
        <w:kinsoku/>
        <w:wordWrap/>
        <w:overflowPunct/>
        <w:topLinePunct w:val="0"/>
        <w:autoSpaceDE w:val="0"/>
        <w:autoSpaceDN w:val="0"/>
        <w:bidi w:val="0"/>
        <w:adjustRightInd w:val="0"/>
        <w:spacing w:line="540" w:lineRule="exact"/>
        <w:ind w:firstLine="641"/>
        <w:textAlignment w:val="auto"/>
        <w:rPr>
          <w:rFonts w:ascii="仿宋_GB2312" w:eastAsia="仿宋_GB2312" w:cs="Times New Roman"/>
          <w:sz w:val="32"/>
          <w:szCs w:val="32"/>
          <w:lang w:val="zh-CN"/>
        </w:rPr>
      </w:pPr>
      <w:r>
        <w:rPr>
          <w:rFonts w:ascii="仿宋_GB2312" w:eastAsia="仿宋_GB2312" w:cs="仿宋_GB2312"/>
          <w:sz w:val="32"/>
          <w:szCs w:val="32"/>
          <w:lang w:val="zh-CN"/>
        </w:rPr>
        <w:t>1.</w:t>
      </w:r>
      <w:r>
        <w:rPr>
          <w:rFonts w:hint="eastAsia" w:ascii="仿宋_GB2312" w:eastAsia="仿宋_GB2312" w:cs="仿宋_GB2312"/>
          <w:sz w:val="32"/>
          <w:szCs w:val="32"/>
          <w:lang w:val="zh-CN"/>
        </w:rPr>
        <w:t>初赛：由各片组牵头单位负责组织，推荐参赛队伍进入复赛，共产生</w:t>
      </w:r>
      <w:r>
        <w:rPr>
          <w:rFonts w:ascii="仿宋_GB2312" w:eastAsia="仿宋_GB2312" w:cs="仿宋_GB2312"/>
          <w:sz w:val="32"/>
          <w:szCs w:val="32"/>
          <w:lang w:val="zh-CN"/>
        </w:rPr>
        <w:t>16</w:t>
      </w:r>
      <w:r>
        <w:rPr>
          <w:rFonts w:hint="eastAsia" w:ascii="仿宋_GB2312" w:eastAsia="仿宋_GB2312" w:cs="仿宋_GB2312"/>
          <w:sz w:val="32"/>
          <w:szCs w:val="32"/>
          <w:lang w:val="zh-CN"/>
        </w:rPr>
        <w:t>支队伍进入复赛，每支参赛队伍由</w:t>
      </w:r>
      <w:r>
        <w:rPr>
          <w:rFonts w:ascii="仿宋_GB2312" w:eastAsia="仿宋_GB2312" w:cs="仿宋_GB2312"/>
          <w:sz w:val="32"/>
          <w:szCs w:val="32"/>
          <w:lang w:val="zh-CN"/>
        </w:rPr>
        <w:t>3</w:t>
      </w:r>
      <w:r>
        <w:rPr>
          <w:rFonts w:hint="eastAsia" w:ascii="仿宋_GB2312" w:eastAsia="仿宋_GB2312" w:cs="仿宋_GB2312"/>
          <w:sz w:val="32"/>
          <w:szCs w:val="32"/>
          <w:lang w:val="zh-CN"/>
        </w:rPr>
        <w:t>人组成。</w:t>
      </w:r>
    </w:p>
    <w:p>
      <w:pPr>
        <w:keepNext w:val="0"/>
        <w:keepLines w:val="0"/>
        <w:pageBreakBefore w:val="0"/>
        <w:kinsoku/>
        <w:wordWrap/>
        <w:overflowPunct/>
        <w:topLinePunct w:val="0"/>
        <w:bidi w:val="0"/>
        <w:spacing w:line="540" w:lineRule="exact"/>
        <w:ind w:firstLine="705"/>
        <w:textAlignment w:val="auto"/>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复赛：举行</w:t>
      </w:r>
      <w:r>
        <w:rPr>
          <w:rFonts w:ascii="仿宋_GB2312" w:eastAsia="仿宋_GB2312" w:cs="仿宋_GB2312"/>
          <w:sz w:val="32"/>
          <w:szCs w:val="32"/>
        </w:rPr>
        <w:t>2</w:t>
      </w:r>
      <w:r>
        <w:rPr>
          <w:rFonts w:hint="eastAsia" w:ascii="仿宋_GB2312" w:eastAsia="仿宋_GB2312" w:cs="仿宋_GB2312"/>
          <w:sz w:val="32"/>
          <w:szCs w:val="32"/>
        </w:rPr>
        <w:t>场，每场复赛包括心跳问答和极速抢答两个环节。每场</w:t>
      </w:r>
      <w:r>
        <w:rPr>
          <w:rFonts w:ascii="仿宋_GB2312" w:eastAsia="仿宋_GB2312" w:cs="仿宋_GB2312"/>
          <w:sz w:val="32"/>
          <w:szCs w:val="32"/>
        </w:rPr>
        <w:t>8</w:t>
      </w:r>
      <w:r>
        <w:rPr>
          <w:rFonts w:hint="eastAsia" w:ascii="仿宋_GB2312" w:eastAsia="仿宋_GB2312" w:cs="仿宋_GB2312"/>
          <w:sz w:val="32"/>
          <w:szCs w:val="32"/>
        </w:rPr>
        <w:t>支队伍参赛，通过抽签方式确定比赛场次和座位。如果出现</w:t>
      </w:r>
      <w:r>
        <w:rPr>
          <w:rFonts w:ascii="仿宋_GB2312" w:eastAsia="仿宋_GB2312" w:cs="仿宋_GB2312"/>
          <w:sz w:val="32"/>
          <w:szCs w:val="32"/>
        </w:rPr>
        <w:t>3</w:t>
      </w:r>
      <w:r>
        <w:rPr>
          <w:rFonts w:hint="eastAsia" w:ascii="仿宋_GB2312" w:eastAsia="仿宋_GB2312" w:cs="仿宋_GB2312"/>
          <w:sz w:val="32"/>
          <w:szCs w:val="32"/>
        </w:rPr>
        <w:t>支及以上队伍得分相同，增加</w:t>
      </w:r>
      <w:r>
        <w:rPr>
          <w:rFonts w:ascii="仿宋_GB2312" w:eastAsia="仿宋_GB2312" w:cs="仿宋_GB2312"/>
          <w:sz w:val="32"/>
          <w:szCs w:val="32"/>
        </w:rPr>
        <w:t>2</w:t>
      </w:r>
      <w:r>
        <w:rPr>
          <w:rFonts w:hint="eastAsia" w:ascii="仿宋_GB2312" w:eastAsia="仿宋_GB2312" w:cs="仿宋_GB2312"/>
          <w:sz w:val="32"/>
          <w:szCs w:val="32"/>
        </w:rPr>
        <w:t>个一般抢答题。最终得分居前的</w:t>
      </w:r>
      <w:r>
        <w:rPr>
          <w:rFonts w:ascii="仿宋_GB2312" w:eastAsia="仿宋_GB2312" w:cs="仿宋_GB2312"/>
          <w:sz w:val="32"/>
          <w:szCs w:val="32"/>
        </w:rPr>
        <w:t>4</w:t>
      </w:r>
      <w:r>
        <w:rPr>
          <w:rFonts w:hint="eastAsia" w:ascii="仿宋_GB2312" w:eastAsia="仿宋_GB2312" w:cs="仿宋_GB2312"/>
          <w:sz w:val="32"/>
          <w:szCs w:val="32"/>
        </w:rPr>
        <w:t>支队伍进入决赛。</w:t>
      </w:r>
    </w:p>
    <w:p>
      <w:pPr>
        <w:keepNext w:val="0"/>
        <w:keepLines w:val="0"/>
        <w:pageBreakBefore w:val="0"/>
        <w:kinsoku/>
        <w:wordWrap/>
        <w:overflowPunct/>
        <w:topLinePunct w:val="0"/>
        <w:bidi w:val="0"/>
        <w:spacing w:line="540" w:lineRule="exact"/>
        <w:ind w:firstLine="640" w:firstLineChars="200"/>
        <w:textAlignment w:val="auto"/>
        <w:rPr>
          <w:rFonts w:ascii="仿宋_GB2312" w:eastAsia="仿宋_GB2312" w:cs="Times New Roman"/>
          <w:sz w:val="32"/>
          <w:szCs w:val="32"/>
        </w:rPr>
      </w:pPr>
      <w:r>
        <w:rPr>
          <w:rFonts w:ascii="仿宋_GB2312" w:eastAsia="仿宋_GB2312" w:cs="仿宋_GB2312"/>
          <w:sz w:val="32"/>
          <w:szCs w:val="32"/>
        </w:rPr>
        <w:t xml:space="preserve"> 3.</w:t>
      </w:r>
      <w:r>
        <w:rPr>
          <w:rFonts w:hint="eastAsia" w:ascii="仿宋_GB2312" w:eastAsia="仿宋_GB2312" w:cs="仿宋_GB2312"/>
          <w:sz w:val="32"/>
          <w:szCs w:val="32"/>
        </w:rPr>
        <w:t>决赛：举行</w:t>
      </w:r>
      <w:r>
        <w:rPr>
          <w:rFonts w:ascii="仿宋_GB2312" w:eastAsia="仿宋_GB2312" w:cs="仿宋_GB2312"/>
          <w:sz w:val="32"/>
          <w:szCs w:val="32"/>
        </w:rPr>
        <w:t>1</w:t>
      </w:r>
      <w:r>
        <w:rPr>
          <w:rFonts w:hint="eastAsia" w:ascii="仿宋_GB2312" w:eastAsia="仿宋_GB2312" w:cs="仿宋_GB2312"/>
          <w:sz w:val="32"/>
          <w:szCs w:val="32"/>
        </w:rPr>
        <w:t>场，包括心跳问答、极速抢答、谁与争锋三个环节。</w:t>
      </w:r>
      <w:r>
        <w:rPr>
          <w:rFonts w:ascii="仿宋_GB2312" w:eastAsia="仿宋_GB2312" w:cs="仿宋_GB2312"/>
          <w:sz w:val="32"/>
          <w:szCs w:val="32"/>
        </w:rPr>
        <w:t>8</w:t>
      </w:r>
      <w:r>
        <w:rPr>
          <w:rFonts w:hint="eastAsia" w:ascii="仿宋_GB2312" w:eastAsia="仿宋_GB2312" w:cs="仿宋_GB2312"/>
          <w:sz w:val="32"/>
          <w:szCs w:val="32"/>
        </w:rPr>
        <w:t>支队伍进入决赛，通过抽签方式确定比赛座位。按照最终得分高低评出一等奖</w:t>
      </w:r>
      <w:r>
        <w:rPr>
          <w:rFonts w:ascii="仿宋_GB2312" w:eastAsia="仿宋_GB2312" w:cs="仿宋_GB2312"/>
          <w:sz w:val="32"/>
          <w:szCs w:val="32"/>
        </w:rPr>
        <w:t>1</w:t>
      </w:r>
      <w:r>
        <w:rPr>
          <w:rFonts w:hint="eastAsia" w:ascii="仿宋_GB2312" w:eastAsia="仿宋_GB2312" w:cs="仿宋_GB2312"/>
          <w:sz w:val="32"/>
          <w:szCs w:val="32"/>
        </w:rPr>
        <w:t>个，二等奖</w:t>
      </w:r>
      <w:r>
        <w:rPr>
          <w:rFonts w:ascii="仿宋_GB2312" w:eastAsia="仿宋_GB2312" w:cs="仿宋_GB2312"/>
          <w:sz w:val="32"/>
          <w:szCs w:val="32"/>
        </w:rPr>
        <w:t>2</w:t>
      </w:r>
      <w:r>
        <w:rPr>
          <w:rFonts w:hint="eastAsia" w:ascii="仿宋_GB2312" w:eastAsia="仿宋_GB2312" w:cs="仿宋_GB2312"/>
          <w:sz w:val="32"/>
          <w:szCs w:val="32"/>
        </w:rPr>
        <w:t>个，三等奖</w:t>
      </w:r>
      <w:r>
        <w:rPr>
          <w:rFonts w:ascii="仿宋_GB2312" w:eastAsia="仿宋_GB2312" w:cs="仿宋_GB2312"/>
          <w:sz w:val="32"/>
          <w:szCs w:val="32"/>
        </w:rPr>
        <w:t>5</w:t>
      </w:r>
      <w:r>
        <w:rPr>
          <w:rFonts w:hint="eastAsia" w:ascii="仿宋_GB2312" w:eastAsia="仿宋_GB2312" w:cs="仿宋_GB2312"/>
          <w:sz w:val="32"/>
          <w:szCs w:val="32"/>
        </w:rPr>
        <w:t>个，并由评委从参赛选手中评出最佳风采奖</w:t>
      </w:r>
      <w:r>
        <w:rPr>
          <w:rFonts w:ascii="仿宋_GB2312" w:eastAsia="仿宋_GB2312" w:cs="仿宋_GB2312"/>
          <w:sz w:val="32"/>
          <w:szCs w:val="32"/>
        </w:rPr>
        <w:t>2</w:t>
      </w:r>
      <w:r>
        <w:rPr>
          <w:rFonts w:hint="eastAsia" w:ascii="仿宋_GB2312" w:eastAsia="仿宋_GB2312" w:cs="仿宋_GB2312"/>
          <w:sz w:val="32"/>
          <w:szCs w:val="32"/>
        </w:rPr>
        <w:t>名（男女选手各</w:t>
      </w:r>
      <w:r>
        <w:rPr>
          <w:rFonts w:ascii="仿宋_GB2312" w:eastAsia="仿宋_GB2312" w:cs="仿宋_GB2312"/>
          <w:sz w:val="32"/>
          <w:szCs w:val="32"/>
        </w:rPr>
        <w:t>1</w:t>
      </w:r>
      <w:r>
        <w:rPr>
          <w:rFonts w:hint="eastAsia" w:ascii="仿宋_GB2312" w:eastAsia="仿宋_GB2312" w:cs="仿宋_GB2312"/>
          <w:sz w:val="32"/>
          <w:szCs w:val="32"/>
        </w:rPr>
        <w:t>名）。如果出现</w:t>
      </w:r>
      <w:r>
        <w:rPr>
          <w:rFonts w:ascii="仿宋_GB2312" w:eastAsia="仿宋_GB2312" w:cs="仿宋_GB2312"/>
          <w:sz w:val="32"/>
          <w:szCs w:val="32"/>
        </w:rPr>
        <w:t>2</w:t>
      </w:r>
      <w:r>
        <w:rPr>
          <w:rFonts w:hint="eastAsia" w:ascii="仿宋_GB2312" w:eastAsia="仿宋_GB2312" w:cs="仿宋_GB2312"/>
          <w:sz w:val="32"/>
          <w:szCs w:val="32"/>
        </w:rPr>
        <w:t>支及以上队伍得分相同影响排名，按照“队伍数量减一”增加相应数量的一般抢答赛，直至得出最终排名。</w:t>
      </w:r>
    </w:p>
    <w:p>
      <w:pPr>
        <w:keepNext w:val="0"/>
        <w:keepLines w:val="0"/>
        <w:pageBreakBefore w:val="0"/>
        <w:kinsoku/>
        <w:wordWrap/>
        <w:overflowPunct/>
        <w:topLinePunct w:val="0"/>
        <w:bidi w:val="0"/>
        <w:spacing w:line="540" w:lineRule="exact"/>
        <w:ind w:left="640"/>
        <w:textAlignment w:val="auto"/>
        <w:rPr>
          <w:rFonts w:ascii="黑体" w:hAnsi="黑体" w:eastAsia="黑体" w:cs="Times New Roman"/>
          <w:sz w:val="32"/>
          <w:szCs w:val="32"/>
        </w:rPr>
      </w:pPr>
      <w:r>
        <w:rPr>
          <w:rFonts w:hint="eastAsia" w:ascii="黑体" w:hAnsi="黑体" w:eastAsia="黑体" w:cs="黑体"/>
          <w:sz w:val="32"/>
          <w:szCs w:val="32"/>
        </w:rPr>
        <w:t>六、比赛时间</w:t>
      </w:r>
    </w:p>
    <w:p>
      <w:pPr>
        <w:pStyle w:val="11"/>
        <w:keepNext w:val="0"/>
        <w:keepLines w:val="0"/>
        <w:pageBreakBefore w:val="0"/>
        <w:kinsoku/>
        <w:wordWrap/>
        <w:overflowPunct/>
        <w:topLinePunct w:val="0"/>
        <w:bidi w:val="0"/>
        <w:snapToGrid w:val="0"/>
        <w:spacing w:before="0" w:beforeAutospacing="0" w:after="0" w:afterAutospacing="0" w:line="540" w:lineRule="exact"/>
        <w:ind w:firstLine="640" w:firstLineChars="2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初赛时间：</w:t>
      </w:r>
      <w:r>
        <w:rPr>
          <w:rFonts w:ascii="仿宋_GB2312" w:hAnsi="Times New Roman" w:eastAsia="仿宋_GB2312" w:cs="仿宋_GB2312"/>
          <w:color w:val="000000"/>
          <w:sz w:val="32"/>
          <w:szCs w:val="32"/>
        </w:rPr>
        <w:t>4</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30</w:t>
      </w:r>
      <w:r>
        <w:rPr>
          <w:rFonts w:hint="eastAsia" w:ascii="仿宋_GB2312" w:hAnsi="Times New Roman" w:eastAsia="仿宋_GB2312" w:cs="仿宋_GB2312"/>
          <w:color w:val="000000"/>
          <w:sz w:val="32"/>
          <w:szCs w:val="32"/>
        </w:rPr>
        <w:t>日前完成。各片组牵头单位务必将参加复赛队伍组成人员名单（见附件</w:t>
      </w: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）于</w:t>
      </w:r>
      <w:r>
        <w:rPr>
          <w:rFonts w:ascii="仿宋_GB2312" w:hAnsi="Times New Roman" w:eastAsia="仿宋_GB2312" w:cs="仿宋_GB2312"/>
          <w:color w:val="000000"/>
          <w:sz w:val="32"/>
          <w:szCs w:val="32"/>
        </w:rPr>
        <w:t>4</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30</w:t>
      </w:r>
      <w:r>
        <w:rPr>
          <w:rFonts w:hint="eastAsia" w:ascii="仿宋_GB2312" w:hAnsi="Times New Roman" w:eastAsia="仿宋_GB2312" w:cs="仿宋_GB2312"/>
          <w:color w:val="000000"/>
          <w:sz w:val="32"/>
          <w:szCs w:val="32"/>
        </w:rPr>
        <w:t>日前报市委组织部干部二</w:t>
      </w:r>
      <w:r>
        <w:rPr>
          <w:rFonts w:hint="eastAsia" w:ascii="仿宋_GB2312" w:hAnsi="Times New Roman" w:eastAsia="仿宋_GB2312" w:cs="仿宋_GB2312"/>
          <w:color w:val="000000"/>
          <w:w w:val="95"/>
          <w:sz w:val="32"/>
          <w:szCs w:val="32"/>
        </w:rPr>
        <w:t>室（联系电话：</w:t>
      </w:r>
      <w:r>
        <w:rPr>
          <w:rFonts w:ascii="仿宋_GB2312" w:hAnsi="Times New Roman" w:eastAsia="仿宋_GB2312" w:cs="仿宋_GB2312"/>
          <w:color w:val="000000"/>
          <w:w w:val="95"/>
          <w:sz w:val="32"/>
          <w:szCs w:val="32"/>
        </w:rPr>
        <w:t>4212380</w:t>
      </w:r>
      <w:r>
        <w:rPr>
          <w:rFonts w:hint="eastAsia" w:ascii="仿宋_GB2312" w:hAnsi="Times New Roman" w:eastAsia="仿宋_GB2312" w:cs="仿宋_GB2312"/>
          <w:color w:val="000000"/>
          <w:w w:val="95"/>
          <w:sz w:val="32"/>
          <w:szCs w:val="32"/>
        </w:rPr>
        <w:t>，邮箱</w:t>
      </w:r>
      <w:r>
        <w:rPr>
          <w:rFonts w:ascii="仿宋_GB2312" w:hAnsi="Times New Roman" w:eastAsia="仿宋_GB2312" w:cs="仿宋_GB2312"/>
          <w:color w:val="000000"/>
          <w:w w:val="95"/>
          <w:sz w:val="32"/>
          <w:szCs w:val="32"/>
        </w:rPr>
        <w:t>jsszzbgbes@163.com</w:t>
      </w:r>
      <w:r>
        <w:rPr>
          <w:rFonts w:hint="eastAsia" w:ascii="仿宋_GB2312" w:hAnsi="Times New Roman" w:eastAsia="仿宋_GB2312" w:cs="仿宋_GB2312"/>
          <w:color w:val="000000"/>
          <w:w w:val="95"/>
          <w:sz w:val="32"/>
          <w:szCs w:val="32"/>
        </w:rPr>
        <w:t>）。</w:t>
      </w:r>
    </w:p>
    <w:p>
      <w:pPr>
        <w:pStyle w:val="11"/>
        <w:keepNext w:val="0"/>
        <w:keepLines w:val="0"/>
        <w:pageBreakBefore w:val="0"/>
        <w:kinsoku/>
        <w:wordWrap/>
        <w:overflowPunct/>
        <w:topLinePunct w:val="0"/>
        <w:bidi w:val="0"/>
        <w:snapToGrid w:val="0"/>
        <w:spacing w:before="0" w:beforeAutospacing="0" w:after="0" w:afterAutospacing="0" w:line="540" w:lineRule="exact"/>
        <w:ind w:firstLine="640" w:firstLineChars="2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复赛时间：</w:t>
      </w:r>
      <w:r>
        <w:rPr>
          <w:rFonts w:ascii="仿宋_GB2312" w:hAnsi="Times New Roman" w:eastAsia="仿宋_GB2312" w:cs="仿宋_GB2312"/>
          <w:color w:val="000000"/>
          <w:sz w:val="32"/>
          <w:szCs w:val="32"/>
        </w:rPr>
        <w:t>5</w:t>
      </w:r>
      <w:r>
        <w:rPr>
          <w:rFonts w:hint="eastAsia" w:ascii="仿宋_GB2312" w:hAnsi="Times New Roman" w:eastAsia="仿宋_GB2312" w:cs="仿宋_GB2312"/>
          <w:color w:val="000000"/>
          <w:sz w:val="32"/>
          <w:szCs w:val="32"/>
        </w:rPr>
        <w:t>月上旬。（具体时间另行通知）</w:t>
      </w:r>
    </w:p>
    <w:p>
      <w:pPr>
        <w:pStyle w:val="11"/>
        <w:keepNext w:val="0"/>
        <w:keepLines w:val="0"/>
        <w:pageBreakBefore w:val="0"/>
        <w:kinsoku/>
        <w:wordWrap/>
        <w:overflowPunct/>
        <w:topLinePunct w:val="0"/>
        <w:bidi w:val="0"/>
        <w:snapToGrid w:val="0"/>
        <w:spacing w:before="0" w:beforeAutospacing="0" w:after="0" w:afterAutospacing="0" w:line="540" w:lineRule="exact"/>
        <w:ind w:firstLine="640" w:firstLineChars="2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决赛时间：</w:t>
      </w:r>
      <w:r>
        <w:rPr>
          <w:rFonts w:ascii="仿宋_GB2312" w:hAnsi="Times New Roman" w:eastAsia="仿宋_GB2312" w:cs="仿宋_GB2312"/>
          <w:color w:val="000000"/>
          <w:sz w:val="32"/>
          <w:szCs w:val="32"/>
        </w:rPr>
        <w:t>5</w:t>
      </w:r>
      <w:r>
        <w:rPr>
          <w:rFonts w:hint="eastAsia" w:ascii="仿宋_GB2312" w:hAnsi="Times New Roman" w:eastAsia="仿宋_GB2312" w:cs="仿宋_GB2312"/>
          <w:color w:val="000000"/>
          <w:sz w:val="32"/>
          <w:szCs w:val="32"/>
        </w:rPr>
        <w:t>月中下旬。（具体时间另行通知）</w:t>
      </w:r>
    </w:p>
    <w:p>
      <w:pPr>
        <w:keepNext w:val="0"/>
        <w:keepLines w:val="0"/>
        <w:pageBreakBefore w:val="0"/>
        <w:kinsoku/>
        <w:wordWrap/>
        <w:overflowPunct/>
        <w:topLinePunct w:val="0"/>
        <w:bidi w:val="0"/>
        <w:spacing w:line="540" w:lineRule="exact"/>
        <w:ind w:left="640"/>
        <w:textAlignment w:val="auto"/>
        <w:rPr>
          <w:rFonts w:ascii="黑体" w:hAnsi="黑体" w:eastAsia="黑体" w:cs="Times New Roman"/>
          <w:sz w:val="32"/>
          <w:szCs w:val="32"/>
        </w:rPr>
      </w:pPr>
      <w:r>
        <w:rPr>
          <w:rFonts w:hint="eastAsia" w:ascii="黑体" w:hAnsi="黑体" w:eastAsia="黑体" w:cs="黑体"/>
          <w:sz w:val="32"/>
          <w:szCs w:val="32"/>
        </w:rPr>
        <w:t>七、比赛地点</w:t>
      </w:r>
    </w:p>
    <w:p>
      <w:pPr>
        <w:keepNext w:val="0"/>
        <w:keepLines w:val="0"/>
        <w:pageBreakBefore w:val="0"/>
        <w:kinsoku/>
        <w:wordWrap/>
        <w:overflowPunct/>
        <w:topLinePunct w:val="0"/>
        <w:autoSpaceDE w:val="0"/>
        <w:autoSpaceDN w:val="0"/>
        <w:bidi w:val="0"/>
        <w:adjustRightInd w:val="0"/>
        <w:spacing w:line="540" w:lineRule="exact"/>
        <w:ind w:firstLine="640" w:firstLineChars="200"/>
        <w:textAlignment w:val="auto"/>
        <w:rPr>
          <w:rFonts w:ascii="仿宋_GB2312" w:eastAsia="仿宋_GB2312" w:cs="Times New Roman"/>
          <w:sz w:val="32"/>
          <w:szCs w:val="32"/>
          <w:lang w:val="zh-CN"/>
        </w:rPr>
      </w:pPr>
      <w:r>
        <w:rPr>
          <w:rFonts w:hint="eastAsia" w:ascii="仿宋_GB2312" w:eastAsia="仿宋_GB2312" w:cs="仿宋_GB2312"/>
          <w:sz w:val="32"/>
          <w:szCs w:val="32"/>
          <w:lang w:val="zh-CN"/>
        </w:rPr>
        <w:t>初赛：由各片组自行组织。</w:t>
      </w:r>
    </w:p>
    <w:p>
      <w:pPr>
        <w:keepNext w:val="0"/>
        <w:keepLines w:val="0"/>
        <w:pageBreakBefore w:val="0"/>
        <w:kinsoku/>
        <w:wordWrap/>
        <w:overflowPunct/>
        <w:topLinePunct w:val="0"/>
        <w:autoSpaceDE w:val="0"/>
        <w:autoSpaceDN w:val="0"/>
        <w:bidi w:val="0"/>
        <w:adjustRightInd w:val="0"/>
        <w:spacing w:line="540" w:lineRule="exact"/>
        <w:ind w:firstLine="640" w:firstLineChars="200"/>
        <w:textAlignment w:val="auto"/>
        <w:rPr>
          <w:rFonts w:ascii="仿宋_GB2312" w:eastAsia="仿宋_GB2312" w:cs="Times New Roman"/>
          <w:sz w:val="32"/>
          <w:szCs w:val="32"/>
          <w:lang w:val="zh-CN"/>
        </w:rPr>
      </w:pPr>
      <w:r>
        <w:rPr>
          <w:rFonts w:hint="eastAsia" w:ascii="仿宋_GB2312" w:eastAsia="仿宋_GB2312" w:cs="仿宋_GB2312"/>
          <w:sz w:val="32"/>
          <w:szCs w:val="32"/>
          <w:lang w:val="zh-CN"/>
        </w:rPr>
        <w:t>复赛、决赛地点：另行通知。</w:t>
      </w:r>
    </w:p>
    <w:p>
      <w:pPr>
        <w:keepNext w:val="0"/>
        <w:keepLines w:val="0"/>
        <w:pageBreakBefore w:val="0"/>
        <w:kinsoku/>
        <w:wordWrap/>
        <w:overflowPunct/>
        <w:topLinePunct w:val="0"/>
        <w:bidi w:val="0"/>
        <w:spacing w:line="540" w:lineRule="exact"/>
        <w:ind w:left="640"/>
        <w:textAlignment w:val="auto"/>
        <w:rPr>
          <w:rFonts w:ascii="黑体" w:hAnsi="黑体" w:eastAsia="黑体" w:cs="Times New Roman"/>
          <w:sz w:val="32"/>
          <w:szCs w:val="32"/>
        </w:rPr>
      </w:pPr>
      <w:r>
        <w:rPr>
          <w:rFonts w:hint="eastAsia" w:ascii="黑体" w:hAnsi="黑体" w:eastAsia="黑体" w:cs="黑体"/>
          <w:sz w:val="32"/>
          <w:szCs w:val="32"/>
        </w:rPr>
        <w:t>八、活动要求</w:t>
      </w:r>
    </w:p>
    <w:p>
      <w:pPr>
        <w:keepNext w:val="0"/>
        <w:keepLines w:val="0"/>
        <w:pageBreakBefore w:val="0"/>
        <w:kinsoku/>
        <w:wordWrap/>
        <w:overflowPunct/>
        <w:topLinePunct w:val="0"/>
        <w:bidi w:val="0"/>
        <w:spacing w:line="540" w:lineRule="exact"/>
        <w:ind w:firstLine="705"/>
        <w:textAlignment w:val="auto"/>
        <w:rPr>
          <w:rFonts w:ascii="仿宋_GB2312" w:hAnsi="Times New Roman" w:eastAsia="仿宋_GB2312" w:cs="Times New Roman"/>
          <w:sz w:val="32"/>
          <w:szCs w:val="32"/>
        </w:rPr>
      </w:pPr>
      <w:r>
        <w:rPr>
          <w:rFonts w:ascii="楷体_GB2312" w:hAnsi="Times New Roman" w:eastAsia="楷体_GB2312" w:cs="楷体_GB2312"/>
          <w:sz w:val="32"/>
          <w:szCs w:val="32"/>
        </w:rPr>
        <w:t>1.</w:t>
      </w:r>
      <w:r>
        <w:rPr>
          <w:rFonts w:hint="eastAsia" w:ascii="楷体_GB2312" w:hAnsi="Times New Roman" w:eastAsia="楷体_GB2312" w:cs="楷体_GB2312"/>
          <w:sz w:val="32"/>
          <w:szCs w:val="32"/>
        </w:rPr>
        <w:t>高度重视。</w:t>
      </w:r>
      <w:r>
        <w:rPr>
          <w:rFonts w:hint="eastAsia" w:ascii="仿宋_GB2312" w:hAnsi="Times New Roman" w:eastAsia="仿宋_GB2312" w:cs="仿宋_GB2312"/>
          <w:sz w:val="32"/>
          <w:szCs w:val="32"/>
        </w:rPr>
        <w:t>开展党建知识竞赛是市委切实加强党的政治建设，推进全面从严治党向纵深发展、向基层延伸的重要举措之一，各参赛单位要高度重视，精心组织，周密部署，确保活动顺利进行。</w:t>
      </w:r>
    </w:p>
    <w:p>
      <w:pPr>
        <w:keepNext w:val="0"/>
        <w:keepLines w:val="0"/>
        <w:pageBreakBefore w:val="0"/>
        <w:kinsoku/>
        <w:wordWrap/>
        <w:overflowPunct/>
        <w:topLinePunct w:val="0"/>
        <w:bidi w:val="0"/>
        <w:spacing w:line="540" w:lineRule="exact"/>
        <w:ind w:firstLine="705"/>
        <w:textAlignment w:val="auto"/>
        <w:rPr>
          <w:rFonts w:ascii="仿宋_GB2312" w:hAnsi="Times New Roman" w:eastAsia="仿宋_GB2312" w:cs="Times New Roman"/>
          <w:sz w:val="32"/>
          <w:szCs w:val="32"/>
        </w:rPr>
      </w:pPr>
      <w:r>
        <w:rPr>
          <w:rFonts w:ascii="楷体_GB2312" w:hAnsi="Times New Roman" w:eastAsia="楷体_GB2312" w:cs="楷体_GB2312"/>
          <w:sz w:val="32"/>
          <w:szCs w:val="32"/>
        </w:rPr>
        <w:t>2.</w:t>
      </w:r>
      <w:r>
        <w:rPr>
          <w:rFonts w:hint="eastAsia" w:ascii="楷体_GB2312" w:hAnsi="Times New Roman" w:eastAsia="楷体_GB2312" w:cs="楷体_GB2312"/>
          <w:sz w:val="32"/>
          <w:szCs w:val="32"/>
        </w:rPr>
        <w:t>认真备赛。</w:t>
      </w:r>
      <w:r>
        <w:rPr>
          <w:rFonts w:hint="eastAsia" w:ascii="仿宋_GB2312" w:hAnsi="Times New Roman" w:eastAsia="仿宋_GB2312" w:cs="仿宋_GB2312"/>
          <w:sz w:val="32"/>
          <w:szCs w:val="32"/>
        </w:rPr>
        <w:t>各参赛单位从津市党建网和“津市组工”微信公众号下载比赛参考题。参赛单位要认真开展初赛，选拔出理论功底扎实、反应敏捷、形象良好的参赛选手。</w:t>
      </w:r>
    </w:p>
    <w:p>
      <w:pPr>
        <w:keepNext w:val="0"/>
        <w:keepLines w:val="0"/>
        <w:pageBreakBefore w:val="0"/>
        <w:kinsoku/>
        <w:wordWrap/>
        <w:overflowPunct/>
        <w:topLinePunct w:val="0"/>
        <w:bidi w:val="0"/>
        <w:spacing w:line="540" w:lineRule="exact"/>
        <w:ind w:firstLine="705"/>
        <w:textAlignment w:val="auto"/>
        <w:rPr>
          <w:rFonts w:ascii="仿宋_GB2312" w:hAnsi="Times New Roman" w:eastAsia="仿宋_GB2312" w:cs="Times New Roman"/>
          <w:sz w:val="32"/>
          <w:szCs w:val="32"/>
        </w:rPr>
      </w:pPr>
      <w:r>
        <w:rPr>
          <w:rFonts w:ascii="楷体_GB2312" w:hAnsi="Times New Roman" w:eastAsia="楷体_GB2312" w:cs="楷体_GB2312"/>
          <w:sz w:val="32"/>
          <w:szCs w:val="32"/>
        </w:rPr>
        <w:t>3.</w:t>
      </w:r>
      <w:r>
        <w:rPr>
          <w:rFonts w:hint="eastAsia" w:ascii="楷体_GB2312" w:hAnsi="Times New Roman" w:eastAsia="楷体_GB2312" w:cs="楷体_GB2312"/>
          <w:sz w:val="32"/>
          <w:szCs w:val="32"/>
        </w:rPr>
        <w:t>营造氛围</w:t>
      </w:r>
      <w:r>
        <w:rPr>
          <w:rFonts w:hint="eastAsia" w:ascii="仿宋_GB2312" w:hAnsi="Times New Roman" w:eastAsia="仿宋_GB2312" w:cs="仿宋_GB2312"/>
          <w:sz w:val="32"/>
          <w:szCs w:val="32"/>
        </w:rPr>
        <w:t>。各参赛单位要以党建知识竞赛为契机，特别是在初赛阶段，开展形式多样的活动，组织、动员党员干部积极参与，努力形成以参赛促学、以学促做、以做践学的浓厚氛围。</w:t>
      </w:r>
    </w:p>
    <w:p>
      <w:pPr>
        <w:keepNext w:val="0"/>
        <w:keepLines w:val="0"/>
        <w:pageBreakBefore w:val="0"/>
        <w:kinsoku/>
        <w:wordWrap/>
        <w:overflowPunct/>
        <w:topLinePunct w:val="0"/>
        <w:bidi w:val="0"/>
        <w:spacing w:line="54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附件：</w:t>
      </w:r>
      <w:r>
        <w:rPr>
          <w:rFonts w:ascii="仿宋_GB2312" w:eastAsia="仿宋_GB2312" w:cs="仿宋_GB2312"/>
          <w:sz w:val="32"/>
          <w:szCs w:val="32"/>
        </w:rPr>
        <w:t>1.</w:t>
      </w:r>
      <w:r>
        <w:rPr>
          <w:rFonts w:hint="eastAsia" w:ascii="仿宋_GB2312" w:eastAsia="仿宋_GB2312" w:cs="仿宋_GB2312"/>
          <w:sz w:val="32"/>
          <w:szCs w:val="32"/>
        </w:rPr>
        <w:t>分片选拔安排表；</w:t>
      </w:r>
    </w:p>
    <w:p>
      <w:pPr>
        <w:keepNext w:val="0"/>
        <w:keepLines w:val="0"/>
        <w:pageBreakBefore w:val="0"/>
        <w:kinsoku/>
        <w:wordWrap/>
        <w:overflowPunct/>
        <w:topLinePunct w:val="0"/>
        <w:bidi w:val="0"/>
        <w:spacing w:line="540" w:lineRule="exact"/>
        <w:ind w:firstLine="1600" w:firstLineChars="500"/>
        <w:textAlignment w:val="auto"/>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“不忘初心、牢记使命”</w:t>
      </w:r>
      <w:r>
        <w:rPr>
          <w:rFonts w:ascii="仿宋_GB2312" w:eastAsia="仿宋_GB2312" w:cs="仿宋_GB2312"/>
          <w:sz w:val="32"/>
          <w:szCs w:val="32"/>
        </w:rPr>
        <w:t>——</w:t>
      </w:r>
      <w:r>
        <w:rPr>
          <w:rFonts w:hint="eastAsia" w:ascii="仿宋_GB2312" w:eastAsia="仿宋_GB2312" w:cs="仿宋_GB2312"/>
          <w:sz w:val="32"/>
          <w:szCs w:val="32"/>
        </w:rPr>
        <w:t>党建知识竞赛参赛选手基本情况登记表；</w:t>
      </w:r>
    </w:p>
    <w:p>
      <w:pPr>
        <w:keepNext w:val="0"/>
        <w:keepLines w:val="0"/>
        <w:pageBreakBefore w:val="0"/>
        <w:kinsoku/>
        <w:wordWrap/>
        <w:overflowPunct/>
        <w:topLinePunct w:val="0"/>
        <w:bidi w:val="0"/>
        <w:spacing w:line="540" w:lineRule="exact"/>
        <w:ind w:firstLine="1600" w:firstLineChars="500"/>
        <w:textAlignment w:val="auto"/>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党建知识竞赛规则。</w:t>
      </w:r>
    </w:p>
    <w:p>
      <w:pPr>
        <w:keepNext w:val="0"/>
        <w:keepLines w:val="0"/>
        <w:pageBreakBefore w:val="0"/>
        <w:kinsoku/>
        <w:wordWrap/>
        <w:overflowPunct/>
        <w:topLinePunct w:val="0"/>
        <w:bidi w:val="0"/>
        <w:spacing w:line="540" w:lineRule="exact"/>
        <w:ind w:firstLine="600" w:firstLineChars="200"/>
        <w:textAlignment w:val="auto"/>
        <w:rPr>
          <w:rFonts w:ascii="仿宋" w:hAnsi="仿宋" w:eastAsia="仿宋" w:cs="Times New Roman"/>
          <w:sz w:val="30"/>
          <w:szCs w:val="30"/>
        </w:rPr>
      </w:pPr>
    </w:p>
    <w:p>
      <w:pPr>
        <w:keepNext w:val="0"/>
        <w:keepLines w:val="0"/>
        <w:pageBreakBefore w:val="0"/>
        <w:kinsoku/>
        <w:wordWrap/>
        <w:overflowPunct/>
        <w:topLinePunct w:val="0"/>
        <w:bidi w:val="0"/>
        <w:spacing w:line="540" w:lineRule="exact"/>
        <w:textAlignment w:val="auto"/>
        <w:rPr>
          <w:rFonts w:ascii="黑体" w:hAnsi="黑体" w:eastAsia="黑体" w:cs="Times New Roman"/>
          <w:sz w:val="30"/>
          <w:szCs w:val="30"/>
        </w:rPr>
      </w:pPr>
    </w:p>
    <w:p>
      <w:pPr>
        <w:keepNext w:val="0"/>
        <w:keepLines w:val="0"/>
        <w:pageBreakBefore w:val="0"/>
        <w:kinsoku/>
        <w:wordWrap/>
        <w:overflowPunct/>
        <w:topLinePunct w:val="0"/>
        <w:bidi w:val="0"/>
        <w:spacing w:line="540" w:lineRule="exact"/>
        <w:textAlignment w:val="auto"/>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中共津市市委组织部</w:t>
      </w:r>
    </w:p>
    <w:p>
      <w:pPr>
        <w:keepNext w:val="0"/>
        <w:keepLines w:val="0"/>
        <w:pageBreakBefore w:val="0"/>
        <w:tabs>
          <w:tab w:val="left" w:pos="7920"/>
          <w:tab w:val="left" w:pos="8100"/>
          <w:tab w:val="left" w:pos="8280"/>
        </w:tabs>
        <w:kinsoku/>
        <w:wordWrap/>
        <w:overflowPunct/>
        <w:topLinePunct w:val="0"/>
        <w:bidi w:val="0"/>
        <w:spacing w:line="540" w:lineRule="exact"/>
        <w:textAlignment w:val="auto"/>
        <w:rPr>
          <w:rFonts w:ascii="仿宋" w:hAnsi="仿宋" w:eastAsia="仿宋" w:cs="Times New Roman"/>
          <w:sz w:val="32"/>
          <w:szCs w:val="32"/>
        </w:rPr>
      </w:pPr>
      <w:r>
        <w:rPr>
          <w:rFonts w:ascii="仿宋" w:hAnsi="仿宋" w:eastAsia="仿宋" w:cs="仿宋"/>
          <w:sz w:val="32"/>
          <w:szCs w:val="32"/>
        </w:rPr>
        <w:t xml:space="preserve">                                 2019</w:t>
      </w:r>
      <w:r>
        <w:rPr>
          <w:rFonts w:hint="eastAsia" w:ascii="仿宋" w:hAnsi="仿宋" w:eastAsia="仿宋" w:cs="仿宋"/>
          <w:sz w:val="32"/>
          <w:szCs w:val="32"/>
        </w:rPr>
        <w:t>年</w:t>
      </w:r>
      <w:r>
        <w:rPr>
          <w:rFonts w:ascii="仿宋" w:hAnsi="仿宋" w:eastAsia="仿宋" w:cs="仿宋"/>
          <w:sz w:val="32"/>
          <w:szCs w:val="32"/>
        </w:rPr>
        <w:t>4</w:t>
      </w:r>
      <w:r>
        <w:rPr>
          <w:rFonts w:hint="eastAsia" w:ascii="仿宋" w:hAnsi="仿宋" w:eastAsia="仿宋" w:cs="仿宋"/>
          <w:sz w:val="32"/>
          <w:szCs w:val="32"/>
        </w:rPr>
        <w:t>月</w:t>
      </w:r>
      <w:r>
        <w:rPr>
          <w:rFonts w:ascii="仿宋" w:hAnsi="仿宋" w:eastAsia="仿宋" w:cs="仿宋"/>
          <w:sz w:val="32"/>
          <w:szCs w:val="32"/>
        </w:rPr>
        <w:t>19</w:t>
      </w:r>
      <w:r>
        <w:rPr>
          <w:rFonts w:hint="eastAsia" w:ascii="仿宋" w:hAnsi="仿宋" w:eastAsia="仿宋" w:cs="仿宋"/>
          <w:sz w:val="32"/>
          <w:szCs w:val="32"/>
        </w:rPr>
        <w:t>日</w:t>
      </w:r>
    </w:p>
    <w:p>
      <w:pPr>
        <w:spacing w:line="540" w:lineRule="exact"/>
        <w:rPr>
          <w:rFonts w:ascii="黑体" w:hAnsi="黑体" w:eastAsia="黑体" w:cs="黑体"/>
          <w:sz w:val="30"/>
          <w:szCs w:val="30"/>
        </w:rPr>
      </w:pPr>
      <w:bookmarkStart w:id="0" w:name="_GoBack"/>
      <w:bookmarkEnd w:id="0"/>
      <w:r>
        <w:rPr>
          <w:rFonts w:ascii="黑体" w:hAnsi="黑体" w:eastAsia="黑体" w:cs="Times New Roman"/>
          <w:sz w:val="30"/>
          <w:szCs w:val="30"/>
        </w:rPr>
        <w:br w:type="page"/>
      </w:r>
      <w:r>
        <w:rPr>
          <w:rFonts w:hint="eastAsia" w:ascii="黑体" w:hAnsi="黑体" w:eastAsia="黑体" w:cs="黑体"/>
          <w:sz w:val="30"/>
          <w:szCs w:val="30"/>
        </w:rPr>
        <w:t>附件</w:t>
      </w:r>
      <w:r>
        <w:rPr>
          <w:rFonts w:ascii="黑体" w:hAnsi="黑体" w:eastAsia="黑体" w:cs="黑体"/>
          <w:sz w:val="30"/>
          <w:szCs w:val="30"/>
        </w:rPr>
        <w:t>1</w:t>
      </w:r>
    </w:p>
    <w:p>
      <w:pPr>
        <w:jc w:val="center"/>
        <w:rPr>
          <w:rFonts w:ascii="方正小标宋简体" w:hAnsi="仿宋" w:eastAsia="方正小标宋简体" w:cs="Times New Roman"/>
          <w:sz w:val="44"/>
          <w:szCs w:val="44"/>
        </w:rPr>
      </w:pPr>
      <w:r>
        <w:rPr>
          <w:rFonts w:hint="eastAsia" w:ascii="方正小标宋简体" w:hAnsi="仿宋" w:eastAsia="方正小标宋简体" w:cs="方正小标宋简体"/>
          <w:sz w:val="44"/>
          <w:szCs w:val="44"/>
        </w:rPr>
        <w:t>分片选拔安排表</w:t>
      </w: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961"/>
        <w:gridCol w:w="255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center"/>
          </w:tcPr>
          <w:p>
            <w:pPr>
              <w:jc w:val="center"/>
              <w:rPr>
                <w:rFonts w:ascii="黑体" w:hAnsi="黑体" w:eastAsia="黑体" w:cs="Times New Roman"/>
                <w:sz w:val="30"/>
                <w:szCs w:val="30"/>
              </w:rPr>
            </w:pPr>
            <w:r>
              <w:rPr>
                <w:rFonts w:hint="eastAsia" w:ascii="黑体" w:hAnsi="黑体" w:eastAsia="黑体" w:cs="黑体"/>
                <w:sz w:val="30"/>
                <w:szCs w:val="30"/>
              </w:rPr>
              <w:t>片</w:t>
            </w:r>
          </w:p>
          <w:p>
            <w:pPr>
              <w:jc w:val="center"/>
              <w:rPr>
                <w:rFonts w:ascii="黑体" w:hAnsi="黑体" w:eastAsia="黑体" w:cs="Times New Roman"/>
                <w:sz w:val="30"/>
                <w:szCs w:val="30"/>
              </w:rPr>
            </w:pPr>
            <w:r>
              <w:rPr>
                <w:rFonts w:hint="eastAsia" w:ascii="黑体" w:hAnsi="黑体" w:eastAsia="黑体" w:cs="黑体"/>
                <w:sz w:val="30"/>
                <w:szCs w:val="30"/>
              </w:rPr>
              <w:t>组</w:t>
            </w:r>
          </w:p>
        </w:tc>
        <w:tc>
          <w:tcPr>
            <w:tcW w:w="4961" w:type="dxa"/>
            <w:noWrap w:val="0"/>
            <w:vAlign w:val="center"/>
          </w:tcPr>
          <w:p>
            <w:pPr>
              <w:jc w:val="center"/>
              <w:rPr>
                <w:rFonts w:ascii="黑体" w:hAnsi="黑体" w:eastAsia="黑体" w:cs="Times New Roman"/>
                <w:sz w:val="30"/>
                <w:szCs w:val="30"/>
              </w:rPr>
            </w:pPr>
            <w:r>
              <w:rPr>
                <w:rFonts w:hint="eastAsia" w:ascii="黑体" w:hAnsi="黑体" w:eastAsia="黑体" w:cs="黑体"/>
                <w:sz w:val="30"/>
                <w:szCs w:val="30"/>
              </w:rPr>
              <w:t>所含单位</w:t>
            </w:r>
          </w:p>
        </w:tc>
        <w:tc>
          <w:tcPr>
            <w:tcW w:w="2552" w:type="dxa"/>
            <w:noWrap w:val="0"/>
            <w:vAlign w:val="center"/>
          </w:tcPr>
          <w:p>
            <w:pPr>
              <w:jc w:val="center"/>
              <w:rPr>
                <w:rFonts w:ascii="黑体" w:hAnsi="黑体" w:eastAsia="黑体" w:cs="Times New Roman"/>
                <w:sz w:val="30"/>
                <w:szCs w:val="30"/>
              </w:rPr>
            </w:pPr>
            <w:r>
              <w:rPr>
                <w:rFonts w:hint="eastAsia" w:ascii="黑体" w:hAnsi="黑体" w:eastAsia="黑体" w:cs="黑体"/>
                <w:sz w:val="30"/>
                <w:szCs w:val="30"/>
              </w:rPr>
              <w:t>牵头单位</w:t>
            </w:r>
          </w:p>
        </w:tc>
        <w:tc>
          <w:tcPr>
            <w:tcW w:w="992" w:type="dxa"/>
            <w:noWrap w:val="0"/>
            <w:vAlign w:val="top"/>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推荐团队</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sz w:val="30"/>
                <w:szCs w:val="30"/>
              </w:rPr>
            </w:pPr>
            <w:r>
              <w:rPr>
                <w:rFonts w:ascii="仿宋_GB2312" w:hAnsi="仿宋" w:eastAsia="仿宋_GB2312" w:cs="仿宋_GB2312"/>
                <w:sz w:val="30"/>
                <w:szCs w:val="30"/>
              </w:rPr>
              <w:t>1</w:t>
            </w:r>
          </w:p>
        </w:tc>
        <w:tc>
          <w:tcPr>
            <w:tcW w:w="4961" w:type="dxa"/>
            <w:noWrap w:val="0"/>
            <w:vAlign w:val="top"/>
          </w:tcPr>
          <w:p>
            <w:pPr>
              <w:jc w:val="center"/>
              <w:rPr>
                <w:rFonts w:ascii="仿宋_GB2312" w:hAnsi="仿宋" w:eastAsia="仿宋_GB2312" w:cs="Times New Roman"/>
                <w:sz w:val="30"/>
                <w:szCs w:val="30"/>
              </w:rPr>
            </w:pPr>
            <w:r>
              <w:rPr>
                <w:rFonts w:hint="eastAsia" w:ascii="仿宋_GB2312" w:hAnsi="仿宋" w:eastAsia="仿宋_GB2312" w:cs="仿宋_GB2312"/>
                <w:sz w:val="30"/>
                <w:szCs w:val="30"/>
              </w:rPr>
              <w:t>市直和驻津相关单位</w:t>
            </w:r>
          </w:p>
        </w:tc>
        <w:tc>
          <w:tcPr>
            <w:tcW w:w="2552" w:type="dxa"/>
            <w:noWrap w:val="0"/>
            <w:vAlign w:val="top"/>
          </w:tcPr>
          <w:p>
            <w:pPr>
              <w:jc w:val="center"/>
              <w:rPr>
                <w:rFonts w:ascii="仿宋_GB2312" w:hAnsi="仿宋" w:eastAsia="仿宋_GB2312" w:cs="Times New Roman"/>
                <w:sz w:val="30"/>
                <w:szCs w:val="30"/>
              </w:rPr>
            </w:pPr>
            <w:r>
              <w:rPr>
                <w:rFonts w:hint="eastAsia" w:ascii="仿宋_GB2312" w:hAnsi="仿宋" w:eastAsia="仿宋_GB2312" w:cs="仿宋_GB2312"/>
                <w:sz w:val="30"/>
                <w:szCs w:val="30"/>
              </w:rPr>
              <w:t>市直机关工委</w:t>
            </w:r>
          </w:p>
        </w:tc>
        <w:tc>
          <w:tcPr>
            <w:tcW w:w="992" w:type="dxa"/>
            <w:noWrap w:val="0"/>
            <w:vAlign w:val="top"/>
          </w:tcPr>
          <w:p>
            <w:pPr>
              <w:jc w:val="center"/>
              <w:rPr>
                <w:rFonts w:ascii="仿宋_GB2312" w:hAnsi="仿宋" w:eastAsia="仿宋_GB2312" w:cs="仿宋_GB2312"/>
                <w:sz w:val="30"/>
                <w:szCs w:val="30"/>
              </w:rPr>
            </w:pPr>
            <w:r>
              <w:rPr>
                <w:rFonts w:ascii="仿宋_GB2312" w:hAnsi="仿宋" w:eastAsia="仿宋_GB2312" w:cs="仿宋_GB2312"/>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sz w:val="30"/>
                <w:szCs w:val="30"/>
              </w:rPr>
            </w:pPr>
            <w:r>
              <w:rPr>
                <w:rFonts w:ascii="仿宋_GB2312" w:hAnsi="仿宋" w:eastAsia="仿宋_GB2312" w:cs="仿宋_GB2312"/>
                <w:sz w:val="30"/>
                <w:szCs w:val="30"/>
              </w:rPr>
              <w:t>2</w:t>
            </w:r>
          </w:p>
        </w:tc>
        <w:tc>
          <w:tcPr>
            <w:tcW w:w="4961" w:type="dxa"/>
            <w:noWrap w:val="0"/>
            <w:vAlign w:val="top"/>
          </w:tcPr>
          <w:p>
            <w:pPr>
              <w:jc w:val="center"/>
              <w:rPr>
                <w:rFonts w:ascii="仿宋_GB2312" w:hAnsi="仿宋" w:eastAsia="仿宋_GB2312" w:cs="Times New Roman"/>
                <w:sz w:val="30"/>
                <w:szCs w:val="30"/>
              </w:rPr>
            </w:pPr>
            <w:r>
              <w:rPr>
                <w:rFonts w:hint="eastAsia" w:ascii="仿宋_GB2312" w:hAnsi="仿宋" w:eastAsia="仿宋_GB2312" w:cs="仿宋_GB2312"/>
                <w:sz w:val="30"/>
                <w:szCs w:val="30"/>
              </w:rPr>
              <w:t>高新区、市非公有制经济和社会组织</w:t>
            </w:r>
          </w:p>
        </w:tc>
        <w:tc>
          <w:tcPr>
            <w:tcW w:w="2552" w:type="dxa"/>
            <w:noWrap w:val="0"/>
            <w:vAlign w:val="top"/>
          </w:tcPr>
          <w:p>
            <w:pPr>
              <w:jc w:val="center"/>
              <w:rPr>
                <w:rFonts w:ascii="仿宋_GB2312" w:hAnsi="仿宋" w:eastAsia="仿宋_GB2312" w:cs="Times New Roman"/>
                <w:sz w:val="30"/>
                <w:szCs w:val="30"/>
              </w:rPr>
            </w:pPr>
            <w:r>
              <w:rPr>
                <w:rFonts w:hint="eastAsia" w:ascii="仿宋_GB2312" w:hAnsi="仿宋" w:eastAsia="仿宋_GB2312" w:cs="仿宋_GB2312"/>
                <w:sz w:val="30"/>
                <w:szCs w:val="30"/>
              </w:rPr>
              <w:t>市委“两新”工委</w:t>
            </w:r>
          </w:p>
        </w:tc>
        <w:tc>
          <w:tcPr>
            <w:tcW w:w="992" w:type="dxa"/>
            <w:noWrap w:val="0"/>
            <w:vAlign w:val="top"/>
          </w:tcPr>
          <w:p>
            <w:pPr>
              <w:jc w:val="center"/>
              <w:rPr>
                <w:rFonts w:ascii="仿宋_GB2312" w:hAnsi="仿宋" w:eastAsia="仿宋_GB2312" w:cs="仿宋_GB2312"/>
                <w:sz w:val="30"/>
                <w:szCs w:val="30"/>
              </w:rPr>
            </w:pPr>
            <w:r>
              <w:rPr>
                <w:rFonts w:ascii="仿宋_GB2312" w:hAnsi="仿宋" w:eastAsia="仿宋_GB2312" w:cs="仿宋_GB2312"/>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jc w:val="center"/>
              <w:rPr>
                <w:rFonts w:ascii="仿宋_GB2312" w:hAnsi="仿宋" w:eastAsia="仿宋_GB2312" w:cs="Times New Roman"/>
                <w:sz w:val="30"/>
                <w:szCs w:val="30"/>
              </w:rPr>
            </w:pPr>
          </w:p>
          <w:p>
            <w:pPr>
              <w:jc w:val="center"/>
              <w:rPr>
                <w:rFonts w:ascii="仿宋_GB2312" w:hAnsi="仿宋" w:eastAsia="仿宋_GB2312" w:cs="仿宋_GB2312"/>
                <w:sz w:val="30"/>
                <w:szCs w:val="30"/>
              </w:rPr>
            </w:pPr>
            <w:r>
              <w:rPr>
                <w:rFonts w:ascii="仿宋_GB2312" w:hAnsi="仿宋" w:eastAsia="仿宋_GB2312" w:cs="仿宋_GB2312"/>
                <w:sz w:val="30"/>
                <w:szCs w:val="30"/>
              </w:rPr>
              <w:t>3</w:t>
            </w:r>
          </w:p>
        </w:tc>
        <w:tc>
          <w:tcPr>
            <w:tcW w:w="4961" w:type="dxa"/>
            <w:noWrap w:val="0"/>
            <w:vAlign w:val="top"/>
          </w:tcPr>
          <w:p>
            <w:pPr>
              <w:jc w:val="center"/>
              <w:rPr>
                <w:rFonts w:ascii="仿宋_GB2312" w:hAnsi="仿宋" w:eastAsia="仿宋_GB2312" w:cs="Times New Roman"/>
                <w:sz w:val="30"/>
                <w:szCs w:val="30"/>
              </w:rPr>
            </w:pPr>
            <w:r>
              <w:rPr>
                <w:rFonts w:hint="eastAsia" w:ascii="仿宋_GB2312" w:hAnsi="宋体" w:eastAsia="仿宋_GB2312" w:cs="仿宋_GB2312"/>
                <w:kern w:val="0"/>
                <w:sz w:val="30"/>
                <w:szCs w:val="30"/>
              </w:rPr>
              <w:t>三洲驿街道、汪家桥街道、襄阳街街道、金鱼岭街道、嘉山街道、新洲镇、毛里湖镇、药山镇、白衣镇</w:t>
            </w:r>
          </w:p>
        </w:tc>
        <w:tc>
          <w:tcPr>
            <w:tcW w:w="2552" w:type="dxa"/>
            <w:noWrap w:val="0"/>
            <w:vAlign w:val="top"/>
          </w:tcPr>
          <w:p>
            <w:pPr>
              <w:jc w:val="center"/>
              <w:rPr>
                <w:rFonts w:ascii="仿宋_GB2312" w:hAnsi="仿宋" w:eastAsia="仿宋_GB2312" w:cs="Times New Roman"/>
                <w:sz w:val="30"/>
                <w:szCs w:val="30"/>
              </w:rPr>
            </w:pPr>
          </w:p>
          <w:p>
            <w:pPr>
              <w:jc w:val="center"/>
              <w:rPr>
                <w:rFonts w:ascii="仿宋_GB2312" w:hAnsi="仿宋" w:eastAsia="仿宋_GB2312" w:cs="Times New Roman"/>
                <w:sz w:val="30"/>
                <w:szCs w:val="30"/>
              </w:rPr>
            </w:pPr>
            <w:r>
              <w:rPr>
                <w:rFonts w:hint="eastAsia" w:ascii="仿宋_GB2312" w:hAnsi="仿宋" w:eastAsia="仿宋_GB2312" w:cs="仿宋_GB2312"/>
                <w:sz w:val="30"/>
                <w:szCs w:val="30"/>
              </w:rPr>
              <w:t>嘉山街道</w:t>
            </w:r>
          </w:p>
        </w:tc>
        <w:tc>
          <w:tcPr>
            <w:tcW w:w="992" w:type="dxa"/>
            <w:noWrap w:val="0"/>
            <w:vAlign w:val="top"/>
          </w:tcPr>
          <w:p>
            <w:pPr>
              <w:jc w:val="center"/>
              <w:rPr>
                <w:rFonts w:ascii="仿宋_GB2312" w:hAnsi="仿宋" w:eastAsia="仿宋_GB2312" w:cs="仿宋_GB2312"/>
                <w:sz w:val="30"/>
                <w:szCs w:val="30"/>
              </w:rPr>
            </w:pPr>
            <w:r>
              <w:rPr>
                <w:rFonts w:ascii="仿宋_GB2312" w:hAnsi="仿宋" w:eastAsia="仿宋_GB2312" w:cs="仿宋_GB2312"/>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sz w:val="30"/>
                <w:szCs w:val="30"/>
              </w:rPr>
            </w:pPr>
            <w:r>
              <w:rPr>
                <w:rFonts w:ascii="仿宋_GB2312" w:hAnsi="仿宋" w:eastAsia="仿宋_GB2312" w:cs="仿宋_GB2312"/>
                <w:sz w:val="30"/>
                <w:szCs w:val="30"/>
              </w:rPr>
              <w:t>4</w:t>
            </w:r>
          </w:p>
        </w:tc>
        <w:tc>
          <w:tcPr>
            <w:tcW w:w="4961" w:type="dxa"/>
            <w:noWrap w:val="0"/>
            <w:vAlign w:val="top"/>
          </w:tcPr>
          <w:p>
            <w:pPr>
              <w:jc w:val="center"/>
              <w:rPr>
                <w:rFonts w:ascii="仿宋_GB2312" w:hAnsi="仿宋" w:eastAsia="仿宋_GB2312" w:cs="Times New Roman"/>
                <w:sz w:val="30"/>
                <w:szCs w:val="30"/>
              </w:rPr>
            </w:pPr>
            <w:r>
              <w:rPr>
                <w:rFonts w:hint="eastAsia" w:ascii="仿宋_GB2312" w:hAnsi="宋体" w:eastAsia="仿宋_GB2312" w:cs="仿宋_GB2312"/>
                <w:kern w:val="0"/>
                <w:sz w:val="30"/>
                <w:szCs w:val="30"/>
              </w:rPr>
              <w:t>教育局、卫计局、公安局、住建局</w:t>
            </w:r>
          </w:p>
        </w:tc>
        <w:tc>
          <w:tcPr>
            <w:tcW w:w="2552" w:type="dxa"/>
            <w:noWrap w:val="0"/>
            <w:vAlign w:val="top"/>
          </w:tcPr>
          <w:p>
            <w:pPr>
              <w:jc w:val="center"/>
              <w:rPr>
                <w:rFonts w:ascii="仿宋_GB2312" w:hAnsi="仿宋" w:eastAsia="仿宋_GB2312" w:cs="Times New Roman"/>
                <w:sz w:val="30"/>
                <w:szCs w:val="30"/>
              </w:rPr>
            </w:pPr>
            <w:r>
              <w:rPr>
                <w:rFonts w:hint="eastAsia" w:ascii="仿宋_GB2312" w:hAnsi="仿宋" w:eastAsia="仿宋_GB2312" w:cs="仿宋_GB2312"/>
                <w:sz w:val="30"/>
                <w:szCs w:val="30"/>
              </w:rPr>
              <w:t>教育局</w:t>
            </w:r>
          </w:p>
        </w:tc>
        <w:tc>
          <w:tcPr>
            <w:tcW w:w="992" w:type="dxa"/>
            <w:noWrap w:val="0"/>
            <w:vAlign w:val="top"/>
          </w:tcPr>
          <w:p>
            <w:pPr>
              <w:jc w:val="center"/>
              <w:rPr>
                <w:rFonts w:ascii="仿宋_GB2312" w:hAnsi="仿宋" w:eastAsia="仿宋_GB2312" w:cs="仿宋_GB2312"/>
                <w:sz w:val="30"/>
                <w:szCs w:val="30"/>
              </w:rPr>
            </w:pPr>
            <w:r>
              <w:rPr>
                <w:rFonts w:ascii="仿宋_GB2312" w:hAnsi="仿宋" w:eastAsia="仿宋_GB2312" w:cs="仿宋_GB2312"/>
                <w:sz w:val="30"/>
                <w:szCs w:val="30"/>
              </w:rPr>
              <w:t>2</w:t>
            </w:r>
          </w:p>
        </w:tc>
      </w:tr>
    </w:tbl>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sectPr>
          <w:footerReference r:id="rId3" w:type="default"/>
          <w:pgSz w:w="11906" w:h="16838"/>
          <w:pgMar w:top="1871" w:right="1531" w:bottom="1701" w:left="1531" w:header="851" w:footer="992" w:gutter="0"/>
          <w:pgNumType w:fmt="numberInDash"/>
          <w:cols w:space="720" w:num="1"/>
          <w:titlePg/>
          <w:docGrid w:type="lines" w:linePitch="312" w:charSpace="0"/>
        </w:sectPr>
      </w:pPr>
    </w:p>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不忘初心</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牢记使命”党建知识竞赛</w:t>
      </w:r>
      <w:r>
        <w:rPr>
          <w:rFonts w:hint="eastAsia" w:ascii="方正小标宋简体" w:eastAsia="方正小标宋简体" w:cs="方正小标宋简体"/>
          <w:sz w:val="44"/>
          <w:szCs w:val="44"/>
        </w:rPr>
        <w:t>参赛选手</w:t>
      </w:r>
    </w:p>
    <w:p>
      <w:pPr>
        <w:spacing w:line="58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基本情况登记表</w:t>
      </w:r>
    </w:p>
    <w:tbl>
      <w:tblPr>
        <w:tblStyle w:val="6"/>
        <w:tblW w:w="13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105"/>
        <w:gridCol w:w="1241"/>
        <w:gridCol w:w="1241"/>
        <w:gridCol w:w="4308"/>
        <w:gridCol w:w="2236"/>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094" w:type="dxa"/>
            <w:noWrap w:val="0"/>
            <w:vAlign w:val="center"/>
          </w:tcPr>
          <w:p>
            <w:pPr>
              <w:jc w:val="center"/>
              <w:rPr>
                <w:rFonts w:ascii="黑体" w:hAnsi="黑体" w:eastAsia="黑体" w:cs="Times New Roman"/>
                <w:sz w:val="28"/>
                <w:szCs w:val="28"/>
              </w:rPr>
            </w:pPr>
            <w:r>
              <w:rPr>
                <w:rFonts w:hint="eastAsia" w:ascii="黑体" w:hAnsi="黑体" w:eastAsia="黑体" w:cs="黑体"/>
                <w:sz w:val="28"/>
                <w:szCs w:val="28"/>
              </w:rPr>
              <w:t>序</w:t>
            </w:r>
            <w:r>
              <w:rPr>
                <w:rFonts w:ascii="黑体" w:hAnsi="黑体" w:eastAsia="黑体" w:cs="黑体"/>
                <w:sz w:val="28"/>
                <w:szCs w:val="28"/>
              </w:rPr>
              <w:t xml:space="preserve"> </w:t>
            </w:r>
            <w:r>
              <w:rPr>
                <w:rFonts w:hint="eastAsia" w:ascii="黑体" w:hAnsi="黑体" w:eastAsia="黑体" w:cs="黑体"/>
                <w:sz w:val="28"/>
                <w:szCs w:val="28"/>
              </w:rPr>
              <w:t>号</w:t>
            </w:r>
          </w:p>
        </w:tc>
        <w:tc>
          <w:tcPr>
            <w:tcW w:w="2105" w:type="dxa"/>
            <w:noWrap w:val="0"/>
            <w:vAlign w:val="center"/>
          </w:tcPr>
          <w:p>
            <w:pPr>
              <w:jc w:val="center"/>
              <w:rPr>
                <w:rFonts w:ascii="黑体" w:hAnsi="黑体" w:eastAsia="黑体" w:cs="Times New Roman"/>
                <w:sz w:val="28"/>
                <w:szCs w:val="28"/>
              </w:rPr>
            </w:pPr>
            <w:r>
              <w:rPr>
                <w:rFonts w:hint="eastAsia" w:ascii="黑体" w:hAnsi="黑体" w:eastAsia="黑体" w:cs="黑体"/>
                <w:sz w:val="28"/>
                <w:szCs w:val="28"/>
              </w:rPr>
              <w:t>姓</w:t>
            </w:r>
            <w:r>
              <w:rPr>
                <w:rFonts w:ascii="黑体" w:hAnsi="黑体" w:eastAsia="黑体" w:cs="黑体"/>
                <w:sz w:val="28"/>
                <w:szCs w:val="28"/>
              </w:rPr>
              <w:t xml:space="preserve">  </w:t>
            </w:r>
            <w:r>
              <w:rPr>
                <w:rFonts w:hint="eastAsia" w:ascii="黑体" w:hAnsi="黑体" w:eastAsia="黑体" w:cs="黑体"/>
                <w:sz w:val="28"/>
                <w:szCs w:val="28"/>
              </w:rPr>
              <w:t>名</w:t>
            </w:r>
          </w:p>
        </w:tc>
        <w:tc>
          <w:tcPr>
            <w:tcW w:w="1241" w:type="dxa"/>
            <w:noWrap w:val="0"/>
            <w:vAlign w:val="center"/>
          </w:tcPr>
          <w:p>
            <w:pPr>
              <w:jc w:val="center"/>
              <w:rPr>
                <w:rFonts w:ascii="黑体" w:hAnsi="黑体" w:eastAsia="黑体" w:cs="Times New Roman"/>
                <w:sz w:val="28"/>
                <w:szCs w:val="28"/>
              </w:rPr>
            </w:pPr>
            <w:r>
              <w:rPr>
                <w:rFonts w:hint="eastAsia" w:ascii="黑体" w:hAnsi="黑体" w:eastAsia="黑体" w:cs="黑体"/>
                <w:sz w:val="28"/>
                <w:szCs w:val="28"/>
              </w:rPr>
              <w:t>性</w:t>
            </w:r>
            <w:r>
              <w:rPr>
                <w:rFonts w:ascii="黑体" w:hAnsi="黑体" w:eastAsia="黑体" w:cs="黑体"/>
                <w:sz w:val="28"/>
                <w:szCs w:val="28"/>
              </w:rPr>
              <w:t xml:space="preserve"> </w:t>
            </w:r>
            <w:r>
              <w:rPr>
                <w:rFonts w:hint="eastAsia" w:ascii="黑体" w:hAnsi="黑体" w:eastAsia="黑体" w:cs="黑体"/>
                <w:sz w:val="28"/>
                <w:szCs w:val="28"/>
              </w:rPr>
              <w:t>别</w:t>
            </w:r>
          </w:p>
        </w:tc>
        <w:tc>
          <w:tcPr>
            <w:tcW w:w="1241" w:type="dxa"/>
            <w:noWrap w:val="0"/>
            <w:vAlign w:val="center"/>
          </w:tcPr>
          <w:p>
            <w:pPr>
              <w:jc w:val="center"/>
              <w:rPr>
                <w:rFonts w:ascii="黑体" w:hAnsi="黑体" w:eastAsia="黑体" w:cs="Times New Roman"/>
                <w:sz w:val="28"/>
                <w:szCs w:val="28"/>
              </w:rPr>
            </w:pPr>
            <w:r>
              <w:rPr>
                <w:rFonts w:hint="eastAsia" w:ascii="黑体" w:hAnsi="黑体" w:eastAsia="黑体" w:cs="黑体"/>
                <w:sz w:val="28"/>
                <w:szCs w:val="28"/>
              </w:rPr>
              <w:t>年</w:t>
            </w:r>
            <w:r>
              <w:rPr>
                <w:rFonts w:ascii="黑体" w:hAnsi="黑体" w:eastAsia="黑体" w:cs="黑体"/>
                <w:sz w:val="28"/>
                <w:szCs w:val="28"/>
              </w:rPr>
              <w:t xml:space="preserve"> </w:t>
            </w:r>
            <w:r>
              <w:rPr>
                <w:rFonts w:hint="eastAsia" w:ascii="黑体" w:hAnsi="黑体" w:eastAsia="黑体" w:cs="黑体"/>
                <w:sz w:val="28"/>
                <w:szCs w:val="28"/>
              </w:rPr>
              <w:t>龄</w:t>
            </w:r>
          </w:p>
        </w:tc>
        <w:tc>
          <w:tcPr>
            <w:tcW w:w="4308" w:type="dxa"/>
            <w:noWrap w:val="0"/>
            <w:vAlign w:val="center"/>
          </w:tcPr>
          <w:p>
            <w:pPr>
              <w:jc w:val="center"/>
              <w:rPr>
                <w:rFonts w:ascii="黑体" w:hAnsi="黑体" w:eastAsia="黑体" w:cs="Times New Roman"/>
                <w:sz w:val="28"/>
                <w:szCs w:val="28"/>
              </w:rPr>
            </w:pPr>
            <w:r>
              <w:rPr>
                <w:rFonts w:hint="eastAsia" w:ascii="黑体" w:hAnsi="黑体" w:eastAsia="黑体" w:cs="黑体"/>
                <w:sz w:val="28"/>
                <w:szCs w:val="28"/>
              </w:rPr>
              <w:t>单</w:t>
            </w:r>
            <w:r>
              <w:rPr>
                <w:rFonts w:ascii="黑体" w:hAnsi="黑体" w:eastAsia="黑体" w:cs="黑体"/>
                <w:sz w:val="28"/>
                <w:szCs w:val="28"/>
              </w:rPr>
              <w:t xml:space="preserve"> </w:t>
            </w:r>
            <w:r>
              <w:rPr>
                <w:rFonts w:hint="eastAsia" w:ascii="黑体" w:hAnsi="黑体" w:eastAsia="黑体" w:cs="黑体"/>
                <w:sz w:val="28"/>
                <w:szCs w:val="28"/>
              </w:rPr>
              <w:t>位</w:t>
            </w:r>
            <w:r>
              <w:rPr>
                <w:rFonts w:ascii="黑体" w:hAnsi="黑体" w:eastAsia="黑体" w:cs="黑体"/>
                <w:sz w:val="28"/>
                <w:szCs w:val="28"/>
              </w:rPr>
              <w:t xml:space="preserve"> </w:t>
            </w:r>
            <w:r>
              <w:rPr>
                <w:rFonts w:hint="eastAsia" w:ascii="黑体" w:hAnsi="黑体" w:eastAsia="黑体" w:cs="黑体"/>
                <w:sz w:val="28"/>
                <w:szCs w:val="28"/>
              </w:rPr>
              <w:t>及</w:t>
            </w:r>
            <w:r>
              <w:rPr>
                <w:rFonts w:ascii="黑体" w:hAnsi="黑体" w:eastAsia="黑体" w:cs="黑体"/>
                <w:sz w:val="28"/>
                <w:szCs w:val="28"/>
              </w:rPr>
              <w:t xml:space="preserve"> </w:t>
            </w:r>
            <w:r>
              <w:rPr>
                <w:rFonts w:hint="eastAsia" w:ascii="黑体" w:hAnsi="黑体" w:eastAsia="黑体" w:cs="黑体"/>
                <w:sz w:val="28"/>
                <w:szCs w:val="28"/>
              </w:rPr>
              <w:t>职</w:t>
            </w:r>
            <w:r>
              <w:rPr>
                <w:rFonts w:ascii="黑体" w:hAnsi="黑体" w:eastAsia="黑体" w:cs="黑体"/>
                <w:sz w:val="28"/>
                <w:szCs w:val="28"/>
              </w:rPr>
              <w:t xml:space="preserve"> </w:t>
            </w:r>
            <w:r>
              <w:rPr>
                <w:rFonts w:hint="eastAsia" w:ascii="黑体" w:hAnsi="黑体" w:eastAsia="黑体" w:cs="黑体"/>
                <w:sz w:val="28"/>
                <w:szCs w:val="28"/>
              </w:rPr>
              <w:t>务</w:t>
            </w:r>
          </w:p>
        </w:tc>
        <w:tc>
          <w:tcPr>
            <w:tcW w:w="2236" w:type="dxa"/>
            <w:noWrap w:val="0"/>
            <w:vAlign w:val="center"/>
          </w:tcPr>
          <w:p>
            <w:pPr>
              <w:jc w:val="center"/>
              <w:rPr>
                <w:rFonts w:ascii="黑体" w:hAnsi="黑体" w:eastAsia="黑体" w:cs="Times New Roman"/>
                <w:sz w:val="28"/>
                <w:szCs w:val="28"/>
              </w:rPr>
            </w:pPr>
            <w:r>
              <w:rPr>
                <w:rFonts w:hint="eastAsia" w:ascii="黑体" w:hAnsi="黑体" w:eastAsia="黑体" w:cs="黑体"/>
                <w:sz w:val="28"/>
                <w:szCs w:val="28"/>
              </w:rPr>
              <w:t>联</w:t>
            </w:r>
            <w:r>
              <w:rPr>
                <w:rFonts w:ascii="黑体" w:hAnsi="黑体" w:eastAsia="黑体" w:cs="黑体"/>
                <w:sz w:val="28"/>
                <w:szCs w:val="28"/>
              </w:rPr>
              <w:t xml:space="preserve"> </w:t>
            </w:r>
            <w:r>
              <w:rPr>
                <w:rFonts w:hint="eastAsia" w:ascii="黑体" w:hAnsi="黑体" w:eastAsia="黑体" w:cs="黑体"/>
                <w:sz w:val="28"/>
                <w:szCs w:val="28"/>
              </w:rPr>
              <w:t>系</w:t>
            </w:r>
            <w:r>
              <w:rPr>
                <w:rFonts w:ascii="黑体" w:hAnsi="黑体" w:eastAsia="黑体" w:cs="黑体"/>
                <w:sz w:val="28"/>
                <w:szCs w:val="28"/>
              </w:rPr>
              <w:t xml:space="preserve"> </w:t>
            </w:r>
            <w:r>
              <w:rPr>
                <w:rFonts w:hint="eastAsia" w:ascii="黑体" w:hAnsi="黑体" w:eastAsia="黑体" w:cs="黑体"/>
                <w:sz w:val="28"/>
                <w:szCs w:val="28"/>
              </w:rPr>
              <w:t>电</w:t>
            </w:r>
            <w:r>
              <w:rPr>
                <w:rFonts w:ascii="黑体" w:hAnsi="黑体" w:eastAsia="黑体" w:cs="黑体"/>
                <w:sz w:val="28"/>
                <w:szCs w:val="28"/>
              </w:rPr>
              <w:t xml:space="preserve"> </w:t>
            </w:r>
            <w:r>
              <w:rPr>
                <w:rFonts w:hint="eastAsia" w:ascii="黑体" w:hAnsi="黑体" w:eastAsia="黑体" w:cs="黑体"/>
                <w:sz w:val="28"/>
                <w:szCs w:val="28"/>
              </w:rPr>
              <w:t>话</w:t>
            </w:r>
          </w:p>
        </w:tc>
        <w:tc>
          <w:tcPr>
            <w:tcW w:w="1619" w:type="dxa"/>
            <w:noWrap w:val="0"/>
            <w:vAlign w:val="center"/>
          </w:tcPr>
          <w:p>
            <w:pPr>
              <w:jc w:val="center"/>
              <w:rPr>
                <w:rFonts w:ascii="黑体" w:hAnsi="黑体" w:eastAsia="黑体" w:cs="Times New Roman"/>
                <w:sz w:val="28"/>
                <w:szCs w:val="28"/>
              </w:rPr>
            </w:pPr>
            <w:r>
              <w:rPr>
                <w:rFonts w:hint="eastAsia" w:ascii="黑体" w:hAnsi="黑体" w:eastAsia="黑体" w:cs="黑体"/>
                <w:sz w:val="28"/>
                <w:szCs w:val="28"/>
              </w:rPr>
              <w:t>所在代表队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094" w:type="dxa"/>
            <w:noWrap w:val="0"/>
            <w:vAlign w:val="center"/>
          </w:tcPr>
          <w:p>
            <w:pPr>
              <w:jc w:val="center"/>
              <w:rPr>
                <w:rFonts w:eastAsia="仿宋" w:cs="Times New Roman"/>
                <w:sz w:val="28"/>
                <w:szCs w:val="28"/>
              </w:rPr>
            </w:pPr>
          </w:p>
        </w:tc>
        <w:tc>
          <w:tcPr>
            <w:tcW w:w="2105" w:type="dxa"/>
            <w:noWrap w:val="0"/>
            <w:vAlign w:val="center"/>
          </w:tcPr>
          <w:p>
            <w:pPr>
              <w:jc w:val="center"/>
              <w:rPr>
                <w:rFonts w:eastAsia="仿宋" w:cs="Times New Roman"/>
                <w:sz w:val="28"/>
                <w:szCs w:val="28"/>
              </w:rPr>
            </w:pPr>
          </w:p>
        </w:tc>
        <w:tc>
          <w:tcPr>
            <w:tcW w:w="1241" w:type="dxa"/>
            <w:noWrap w:val="0"/>
            <w:vAlign w:val="center"/>
          </w:tcPr>
          <w:p>
            <w:pPr>
              <w:jc w:val="center"/>
              <w:rPr>
                <w:rFonts w:eastAsia="仿宋" w:cs="Times New Roman"/>
                <w:sz w:val="28"/>
                <w:szCs w:val="28"/>
              </w:rPr>
            </w:pPr>
          </w:p>
        </w:tc>
        <w:tc>
          <w:tcPr>
            <w:tcW w:w="1241" w:type="dxa"/>
            <w:noWrap w:val="0"/>
            <w:vAlign w:val="center"/>
          </w:tcPr>
          <w:p>
            <w:pPr>
              <w:jc w:val="center"/>
              <w:rPr>
                <w:rFonts w:eastAsia="仿宋" w:cs="Times New Roman"/>
                <w:sz w:val="28"/>
                <w:szCs w:val="28"/>
              </w:rPr>
            </w:pPr>
          </w:p>
        </w:tc>
        <w:tc>
          <w:tcPr>
            <w:tcW w:w="4308" w:type="dxa"/>
            <w:noWrap w:val="0"/>
            <w:vAlign w:val="center"/>
          </w:tcPr>
          <w:p>
            <w:pPr>
              <w:jc w:val="center"/>
              <w:rPr>
                <w:rFonts w:eastAsia="仿宋" w:cs="Times New Roman"/>
                <w:sz w:val="28"/>
                <w:szCs w:val="28"/>
              </w:rPr>
            </w:pPr>
          </w:p>
        </w:tc>
        <w:tc>
          <w:tcPr>
            <w:tcW w:w="2236" w:type="dxa"/>
            <w:noWrap w:val="0"/>
            <w:vAlign w:val="center"/>
          </w:tcPr>
          <w:p>
            <w:pPr>
              <w:jc w:val="center"/>
              <w:rPr>
                <w:rFonts w:eastAsia="仿宋" w:cs="Times New Roman"/>
                <w:sz w:val="28"/>
                <w:szCs w:val="28"/>
              </w:rPr>
            </w:pPr>
          </w:p>
        </w:tc>
        <w:tc>
          <w:tcPr>
            <w:tcW w:w="1619" w:type="dxa"/>
            <w:noWrap w:val="0"/>
            <w:vAlign w:val="center"/>
          </w:tcPr>
          <w:p>
            <w:pPr>
              <w:jc w:val="center"/>
              <w:rPr>
                <w:rFonts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094" w:type="dxa"/>
            <w:noWrap w:val="0"/>
            <w:vAlign w:val="center"/>
          </w:tcPr>
          <w:p>
            <w:pPr>
              <w:jc w:val="center"/>
              <w:rPr>
                <w:rFonts w:eastAsia="仿宋" w:cs="Times New Roman"/>
                <w:sz w:val="28"/>
                <w:szCs w:val="28"/>
              </w:rPr>
            </w:pPr>
          </w:p>
        </w:tc>
        <w:tc>
          <w:tcPr>
            <w:tcW w:w="2105" w:type="dxa"/>
            <w:noWrap w:val="0"/>
            <w:vAlign w:val="center"/>
          </w:tcPr>
          <w:p>
            <w:pPr>
              <w:jc w:val="center"/>
              <w:rPr>
                <w:rFonts w:eastAsia="仿宋" w:cs="Times New Roman"/>
                <w:sz w:val="28"/>
                <w:szCs w:val="28"/>
              </w:rPr>
            </w:pPr>
          </w:p>
        </w:tc>
        <w:tc>
          <w:tcPr>
            <w:tcW w:w="1241" w:type="dxa"/>
            <w:noWrap w:val="0"/>
            <w:vAlign w:val="center"/>
          </w:tcPr>
          <w:p>
            <w:pPr>
              <w:jc w:val="center"/>
              <w:rPr>
                <w:rFonts w:eastAsia="仿宋" w:cs="Times New Roman"/>
                <w:sz w:val="28"/>
                <w:szCs w:val="28"/>
              </w:rPr>
            </w:pPr>
          </w:p>
        </w:tc>
        <w:tc>
          <w:tcPr>
            <w:tcW w:w="1241" w:type="dxa"/>
            <w:noWrap w:val="0"/>
            <w:vAlign w:val="center"/>
          </w:tcPr>
          <w:p>
            <w:pPr>
              <w:jc w:val="center"/>
              <w:rPr>
                <w:rFonts w:eastAsia="仿宋" w:cs="Times New Roman"/>
                <w:sz w:val="28"/>
                <w:szCs w:val="28"/>
              </w:rPr>
            </w:pPr>
          </w:p>
        </w:tc>
        <w:tc>
          <w:tcPr>
            <w:tcW w:w="4308" w:type="dxa"/>
            <w:noWrap w:val="0"/>
            <w:vAlign w:val="center"/>
          </w:tcPr>
          <w:p>
            <w:pPr>
              <w:jc w:val="center"/>
              <w:rPr>
                <w:rFonts w:eastAsia="仿宋" w:cs="Times New Roman"/>
                <w:sz w:val="28"/>
                <w:szCs w:val="28"/>
              </w:rPr>
            </w:pPr>
          </w:p>
        </w:tc>
        <w:tc>
          <w:tcPr>
            <w:tcW w:w="2236" w:type="dxa"/>
            <w:noWrap w:val="0"/>
            <w:vAlign w:val="center"/>
          </w:tcPr>
          <w:p>
            <w:pPr>
              <w:jc w:val="center"/>
              <w:rPr>
                <w:rFonts w:eastAsia="仿宋" w:cs="Times New Roman"/>
                <w:sz w:val="28"/>
                <w:szCs w:val="28"/>
              </w:rPr>
            </w:pPr>
          </w:p>
        </w:tc>
        <w:tc>
          <w:tcPr>
            <w:tcW w:w="1619" w:type="dxa"/>
            <w:noWrap w:val="0"/>
            <w:vAlign w:val="center"/>
          </w:tcPr>
          <w:p>
            <w:pPr>
              <w:jc w:val="center"/>
              <w:rPr>
                <w:rFonts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094" w:type="dxa"/>
            <w:noWrap w:val="0"/>
            <w:vAlign w:val="center"/>
          </w:tcPr>
          <w:p>
            <w:pPr>
              <w:jc w:val="center"/>
              <w:rPr>
                <w:rFonts w:eastAsia="仿宋" w:cs="Times New Roman"/>
                <w:sz w:val="28"/>
                <w:szCs w:val="28"/>
              </w:rPr>
            </w:pPr>
          </w:p>
        </w:tc>
        <w:tc>
          <w:tcPr>
            <w:tcW w:w="2105" w:type="dxa"/>
            <w:noWrap w:val="0"/>
            <w:vAlign w:val="center"/>
          </w:tcPr>
          <w:p>
            <w:pPr>
              <w:jc w:val="center"/>
              <w:rPr>
                <w:rFonts w:eastAsia="仿宋" w:cs="Times New Roman"/>
                <w:sz w:val="28"/>
                <w:szCs w:val="28"/>
              </w:rPr>
            </w:pPr>
          </w:p>
        </w:tc>
        <w:tc>
          <w:tcPr>
            <w:tcW w:w="1241" w:type="dxa"/>
            <w:noWrap w:val="0"/>
            <w:vAlign w:val="center"/>
          </w:tcPr>
          <w:p>
            <w:pPr>
              <w:jc w:val="center"/>
              <w:rPr>
                <w:rFonts w:eastAsia="仿宋" w:cs="Times New Roman"/>
                <w:sz w:val="28"/>
                <w:szCs w:val="28"/>
              </w:rPr>
            </w:pPr>
          </w:p>
        </w:tc>
        <w:tc>
          <w:tcPr>
            <w:tcW w:w="1241" w:type="dxa"/>
            <w:noWrap w:val="0"/>
            <w:vAlign w:val="center"/>
          </w:tcPr>
          <w:p>
            <w:pPr>
              <w:jc w:val="center"/>
              <w:rPr>
                <w:rFonts w:eastAsia="仿宋" w:cs="Times New Roman"/>
                <w:sz w:val="28"/>
                <w:szCs w:val="28"/>
              </w:rPr>
            </w:pPr>
          </w:p>
        </w:tc>
        <w:tc>
          <w:tcPr>
            <w:tcW w:w="4308" w:type="dxa"/>
            <w:noWrap w:val="0"/>
            <w:vAlign w:val="center"/>
          </w:tcPr>
          <w:p>
            <w:pPr>
              <w:jc w:val="center"/>
              <w:rPr>
                <w:rFonts w:eastAsia="仿宋" w:cs="Times New Roman"/>
                <w:sz w:val="28"/>
                <w:szCs w:val="28"/>
              </w:rPr>
            </w:pPr>
          </w:p>
        </w:tc>
        <w:tc>
          <w:tcPr>
            <w:tcW w:w="2236" w:type="dxa"/>
            <w:noWrap w:val="0"/>
            <w:vAlign w:val="center"/>
          </w:tcPr>
          <w:p>
            <w:pPr>
              <w:jc w:val="center"/>
              <w:rPr>
                <w:rFonts w:eastAsia="仿宋" w:cs="Times New Roman"/>
                <w:sz w:val="28"/>
                <w:szCs w:val="28"/>
              </w:rPr>
            </w:pPr>
          </w:p>
        </w:tc>
        <w:tc>
          <w:tcPr>
            <w:tcW w:w="1619" w:type="dxa"/>
            <w:noWrap w:val="0"/>
            <w:vAlign w:val="center"/>
          </w:tcPr>
          <w:p>
            <w:pPr>
              <w:jc w:val="center"/>
              <w:rPr>
                <w:rFonts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094" w:type="dxa"/>
            <w:noWrap w:val="0"/>
            <w:vAlign w:val="center"/>
          </w:tcPr>
          <w:p>
            <w:pPr>
              <w:jc w:val="center"/>
              <w:rPr>
                <w:rFonts w:eastAsia="仿宋" w:cs="Times New Roman"/>
                <w:sz w:val="28"/>
                <w:szCs w:val="28"/>
              </w:rPr>
            </w:pPr>
          </w:p>
        </w:tc>
        <w:tc>
          <w:tcPr>
            <w:tcW w:w="2105" w:type="dxa"/>
            <w:noWrap w:val="0"/>
            <w:vAlign w:val="center"/>
          </w:tcPr>
          <w:p>
            <w:pPr>
              <w:jc w:val="center"/>
              <w:rPr>
                <w:rFonts w:eastAsia="仿宋" w:cs="Times New Roman"/>
                <w:sz w:val="28"/>
                <w:szCs w:val="28"/>
              </w:rPr>
            </w:pPr>
          </w:p>
        </w:tc>
        <w:tc>
          <w:tcPr>
            <w:tcW w:w="1241" w:type="dxa"/>
            <w:noWrap w:val="0"/>
            <w:vAlign w:val="center"/>
          </w:tcPr>
          <w:p>
            <w:pPr>
              <w:jc w:val="center"/>
              <w:rPr>
                <w:rFonts w:eastAsia="仿宋" w:cs="Times New Roman"/>
                <w:sz w:val="28"/>
                <w:szCs w:val="28"/>
              </w:rPr>
            </w:pPr>
          </w:p>
        </w:tc>
        <w:tc>
          <w:tcPr>
            <w:tcW w:w="1241" w:type="dxa"/>
            <w:noWrap w:val="0"/>
            <w:vAlign w:val="center"/>
          </w:tcPr>
          <w:p>
            <w:pPr>
              <w:jc w:val="center"/>
              <w:rPr>
                <w:rFonts w:eastAsia="仿宋" w:cs="Times New Roman"/>
                <w:sz w:val="28"/>
                <w:szCs w:val="28"/>
              </w:rPr>
            </w:pPr>
          </w:p>
        </w:tc>
        <w:tc>
          <w:tcPr>
            <w:tcW w:w="4308" w:type="dxa"/>
            <w:noWrap w:val="0"/>
            <w:vAlign w:val="center"/>
          </w:tcPr>
          <w:p>
            <w:pPr>
              <w:jc w:val="center"/>
              <w:rPr>
                <w:rFonts w:eastAsia="仿宋" w:cs="Times New Roman"/>
                <w:sz w:val="28"/>
                <w:szCs w:val="28"/>
              </w:rPr>
            </w:pPr>
          </w:p>
        </w:tc>
        <w:tc>
          <w:tcPr>
            <w:tcW w:w="2236" w:type="dxa"/>
            <w:noWrap w:val="0"/>
            <w:vAlign w:val="center"/>
          </w:tcPr>
          <w:p>
            <w:pPr>
              <w:jc w:val="center"/>
              <w:rPr>
                <w:rFonts w:eastAsia="仿宋" w:cs="Times New Roman"/>
                <w:sz w:val="28"/>
                <w:szCs w:val="28"/>
              </w:rPr>
            </w:pPr>
          </w:p>
        </w:tc>
        <w:tc>
          <w:tcPr>
            <w:tcW w:w="1619" w:type="dxa"/>
            <w:noWrap w:val="0"/>
            <w:vAlign w:val="center"/>
          </w:tcPr>
          <w:p>
            <w:pPr>
              <w:jc w:val="center"/>
              <w:rPr>
                <w:rFonts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094" w:type="dxa"/>
            <w:noWrap w:val="0"/>
            <w:vAlign w:val="center"/>
          </w:tcPr>
          <w:p>
            <w:pPr>
              <w:jc w:val="center"/>
              <w:rPr>
                <w:rFonts w:eastAsia="仿宋" w:cs="Times New Roman"/>
                <w:sz w:val="28"/>
                <w:szCs w:val="28"/>
              </w:rPr>
            </w:pPr>
          </w:p>
        </w:tc>
        <w:tc>
          <w:tcPr>
            <w:tcW w:w="2105" w:type="dxa"/>
            <w:noWrap w:val="0"/>
            <w:vAlign w:val="center"/>
          </w:tcPr>
          <w:p>
            <w:pPr>
              <w:jc w:val="center"/>
              <w:rPr>
                <w:rFonts w:eastAsia="仿宋" w:cs="Times New Roman"/>
                <w:sz w:val="28"/>
                <w:szCs w:val="28"/>
              </w:rPr>
            </w:pPr>
          </w:p>
        </w:tc>
        <w:tc>
          <w:tcPr>
            <w:tcW w:w="1241" w:type="dxa"/>
            <w:noWrap w:val="0"/>
            <w:vAlign w:val="center"/>
          </w:tcPr>
          <w:p>
            <w:pPr>
              <w:jc w:val="center"/>
              <w:rPr>
                <w:rFonts w:eastAsia="仿宋" w:cs="Times New Roman"/>
                <w:sz w:val="28"/>
                <w:szCs w:val="28"/>
              </w:rPr>
            </w:pPr>
          </w:p>
        </w:tc>
        <w:tc>
          <w:tcPr>
            <w:tcW w:w="1241" w:type="dxa"/>
            <w:noWrap w:val="0"/>
            <w:vAlign w:val="center"/>
          </w:tcPr>
          <w:p>
            <w:pPr>
              <w:jc w:val="center"/>
              <w:rPr>
                <w:rFonts w:eastAsia="仿宋" w:cs="Times New Roman"/>
                <w:sz w:val="28"/>
                <w:szCs w:val="28"/>
              </w:rPr>
            </w:pPr>
          </w:p>
        </w:tc>
        <w:tc>
          <w:tcPr>
            <w:tcW w:w="4308" w:type="dxa"/>
            <w:noWrap w:val="0"/>
            <w:vAlign w:val="center"/>
          </w:tcPr>
          <w:p>
            <w:pPr>
              <w:jc w:val="center"/>
              <w:rPr>
                <w:rFonts w:eastAsia="仿宋" w:cs="Times New Roman"/>
                <w:sz w:val="28"/>
                <w:szCs w:val="28"/>
              </w:rPr>
            </w:pPr>
          </w:p>
        </w:tc>
        <w:tc>
          <w:tcPr>
            <w:tcW w:w="2236" w:type="dxa"/>
            <w:noWrap w:val="0"/>
            <w:vAlign w:val="center"/>
          </w:tcPr>
          <w:p>
            <w:pPr>
              <w:jc w:val="center"/>
              <w:rPr>
                <w:rFonts w:eastAsia="仿宋" w:cs="Times New Roman"/>
                <w:sz w:val="28"/>
                <w:szCs w:val="28"/>
              </w:rPr>
            </w:pPr>
          </w:p>
        </w:tc>
        <w:tc>
          <w:tcPr>
            <w:tcW w:w="1619" w:type="dxa"/>
            <w:noWrap w:val="0"/>
            <w:vAlign w:val="center"/>
          </w:tcPr>
          <w:p>
            <w:pPr>
              <w:jc w:val="center"/>
              <w:rPr>
                <w:rFonts w:eastAsia="仿宋" w:cs="Times New Roman"/>
                <w:sz w:val="28"/>
                <w:szCs w:val="28"/>
              </w:rPr>
            </w:pPr>
          </w:p>
        </w:tc>
      </w:tr>
    </w:tbl>
    <w:p>
      <w:pPr>
        <w:spacing w:line="580" w:lineRule="exact"/>
        <w:rPr>
          <w:rFonts w:ascii="Times New Roman" w:hAnsi="Times New Roman" w:eastAsia="仿宋_GB2312" w:cs="Times New Roman"/>
          <w:sz w:val="32"/>
          <w:szCs w:val="32"/>
        </w:rPr>
        <w:sectPr>
          <w:pgSz w:w="16838" w:h="11906" w:orient="landscape"/>
          <w:pgMar w:top="1531" w:right="1701" w:bottom="1531" w:left="1928" w:header="851" w:footer="992" w:gutter="0"/>
          <w:cols w:space="720" w:num="1"/>
          <w:titlePg/>
          <w:docGrid w:type="linesAndChars" w:linePitch="312" w:charSpace="0"/>
        </w:sectPr>
      </w:pPr>
    </w:p>
    <w:p>
      <w:pPr>
        <w:spacing w:line="580" w:lineRule="exact"/>
        <w:rPr>
          <w:rFonts w:ascii="黑体" w:hAnsi="黑体" w:eastAsia="黑体" w:cs="Times New Roman"/>
          <w:sz w:val="32"/>
          <w:szCs w:val="32"/>
        </w:rPr>
      </w:pPr>
      <w:r>
        <w:rPr>
          <w:rFonts w:hint="eastAsia" w:ascii="黑体" w:hAnsi="黑体" w:eastAsia="黑体" w:cs="黑体"/>
          <w:sz w:val="32"/>
          <w:szCs w:val="32"/>
        </w:rPr>
        <w:t>附件</w:t>
      </w:r>
      <w:r>
        <w:rPr>
          <w:rFonts w:ascii="黑体" w:hAnsi="黑体" w:eastAsia="黑体" w:cs="黑体"/>
          <w:sz w:val="32"/>
          <w:szCs w:val="32"/>
        </w:rPr>
        <w:t>3</w:t>
      </w:r>
    </w:p>
    <w:p>
      <w:pPr>
        <w:spacing w:line="580" w:lineRule="exact"/>
        <w:rPr>
          <w:rFonts w:ascii="黑体" w:hAnsi="黑体" w:eastAsia="黑体" w:cs="Times New Roman"/>
          <w:sz w:val="32"/>
          <w:szCs w:val="32"/>
        </w:rPr>
      </w:pPr>
    </w:p>
    <w:p>
      <w:pPr>
        <w:spacing w:line="580" w:lineRule="exact"/>
        <w:jc w:val="center"/>
        <w:rPr>
          <w:rFonts w:ascii="方正小标宋简体" w:hAnsi="Times New Roman" w:eastAsia="方正小标宋简体" w:cs="Times New Roman"/>
          <w:sz w:val="32"/>
          <w:szCs w:val="32"/>
        </w:rPr>
      </w:pPr>
      <w:r>
        <w:rPr>
          <w:rFonts w:hint="eastAsia" w:asci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不忘初心</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牢记使命”党建知识竞赛规则</w:t>
      </w:r>
    </w:p>
    <w:p>
      <w:pPr>
        <w:spacing w:line="580" w:lineRule="exact"/>
        <w:jc w:val="center"/>
        <w:rPr>
          <w:rFonts w:ascii="Times New Roman" w:hAnsi="Times New Roman" w:eastAsia="仿宋_GB2312" w:cs="Times New Roman"/>
          <w:sz w:val="32"/>
          <w:szCs w:val="32"/>
          <w:u w:val="single"/>
        </w:rPr>
      </w:pPr>
    </w:p>
    <w:p>
      <w:pPr>
        <w:spacing w:line="580" w:lineRule="exact"/>
        <w:ind w:firstLine="703"/>
        <w:rPr>
          <w:rFonts w:eastAsia="黑体" w:cs="Times New Roman"/>
          <w:sz w:val="32"/>
          <w:szCs w:val="32"/>
        </w:rPr>
      </w:pPr>
      <w:r>
        <w:rPr>
          <w:rFonts w:hint="eastAsia" w:eastAsia="黑体" w:cs="黑体"/>
          <w:sz w:val="32"/>
          <w:szCs w:val="32"/>
        </w:rPr>
        <w:t>一、计分规则</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各参赛队伍基础分为</w:t>
      </w:r>
      <w:r>
        <w:rPr>
          <w:rFonts w:ascii="仿宋_GB2312" w:eastAsia="仿宋_GB2312" w:cs="仿宋_GB2312"/>
          <w:sz w:val="32"/>
          <w:szCs w:val="32"/>
        </w:rPr>
        <w:t>100</w:t>
      </w:r>
      <w:r>
        <w:rPr>
          <w:rFonts w:hint="eastAsia" w:ascii="仿宋_GB2312" w:eastAsia="仿宋_GB2312" w:cs="仿宋_GB2312"/>
          <w:sz w:val="32"/>
          <w:szCs w:val="32"/>
        </w:rPr>
        <w:t>分。</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个人必答题每题计</w:t>
      </w:r>
      <w:r>
        <w:rPr>
          <w:rFonts w:ascii="仿宋_GB2312" w:eastAsia="仿宋_GB2312" w:cs="仿宋_GB2312"/>
          <w:sz w:val="32"/>
          <w:szCs w:val="32"/>
        </w:rPr>
        <w:t>10</w:t>
      </w:r>
      <w:r>
        <w:rPr>
          <w:rFonts w:hint="eastAsia" w:ascii="仿宋_GB2312" w:eastAsia="仿宋_GB2312" w:cs="仿宋_GB2312"/>
          <w:sz w:val="32"/>
          <w:szCs w:val="32"/>
        </w:rPr>
        <w:t>分，团体必答题每题计</w:t>
      </w:r>
      <w:r>
        <w:rPr>
          <w:rFonts w:ascii="仿宋_GB2312" w:eastAsia="仿宋_GB2312" w:cs="仿宋_GB2312"/>
          <w:sz w:val="32"/>
          <w:szCs w:val="32"/>
        </w:rPr>
        <w:t>20</w:t>
      </w:r>
      <w:r>
        <w:rPr>
          <w:rFonts w:hint="eastAsia" w:ascii="仿宋_GB2312" w:eastAsia="仿宋_GB2312" w:cs="仿宋_GB2312"/>
          <w:sz w:val="32"/>
          <w:szCs w:val="32"/>
        </w:rPr>
        <w:t>分，一般抢答题每题计</w:t>
      </w:r>
      <w:r>
        <w:rPr>
          <w:rFonts w:ascii="仿宋_GB2312" w:eastAsia="仿宋_GB2312" w:cs="仿宋_GB2312"/>
          <w:sz w:val="32"/>
          <w:szCs w:val="32"/>
        </w:rPr>
        <w:t>10</w:t>
      </w:r>
      <w:r>
        <w:rPr>
          <w:rFonts w:hint="eastAsia" w:ascii="仿宋_GB2312" w:eastAsia="仿宋_GB2312" w:cs="仿宋_GB2312"/>
          <w:sz w:val="32"/>
          <w:szCs w:val="32"/>
        </w:rPr>
        <w:t>分，限量抢答题每题计</w:t>
      </w:r>
      <w:r>
        <w:rPr>
          <w:rFonts w:ascii="仿宋_GB2312" w:eastAsia="仿宋_GB2312" w:cs="仿宋_GB2312"/>
          <w:sz w:val="32"/>
          <w:szCs w:val="32"/>
        </w:rPr>
        <w:t>20</w:t>
      </w:r>
      <w:r>
        <w:rPr>
          <w:rFonts w:hint="eastAsia" w:ascii="仿宋_GB2312" w:eastAsia="仿宋_GB2312" w:cs="仿宋_GB2312"/>
          <w:sz w:val="32"/>
          <w:szCs w:val="32"/>
        </w:rPr>
        <w:t>分，风险题每题计</w:t>
      </w:r>
      <w:r>
        <w:rPr>
          <w:rFonts w:ascii="仿宋_GB2312" w:eastAsia="仿宋_GB2312" w:cs="仿宋_GB2312"/>
          <w:sz w:val="32"/>
          <w:szCs w:val="32"/>
        </w:rPr>
        <w:t>10</w:t>
      </w:r>
      <w:r>
        <w:rPr>
          <w:rFonts w:hint="eastAsia" w:ascii="仿宋_GB2312" w:eastAsia="仿宋_GB2312" w:cs="仿宋_GB2312"/>
          <w:sz w:val="32"/>
          <w:szCs w:val="32"/>
        </w:rPr>
        <w:t>分</w:t>
      </w:r>
      <w:r>
        <w:rPr>
          <w:rFonts w:ascii="仿宋_GB2312" w:eastAsia="仿宋_GB2312" w:cs="仿宋_GB2312"/>
          <w:sz w:val="32"/>
          <w:szCs w:val="32"/>
        </w:rPr>
        <w:t>-100</w:t>
      </w:r>
      <w:r>
        <w:rPr>
          <w:rFonts w:hint="eastAsia" w:ascii="仿宋_GB2312" w:eastAsia="仿宋_GB2312" w:cs="仿宋_GB2312"/>
          <w:sz w:val="32"/>
          <w:szCs w:val="32"/>
        </w:rPr>
        <w:t>分。</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主持人宣读完题目并宣布“请回答”或“开始”以后选手方可答题，提前答题为犯规。</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选手答题情况一般由主持人直接裁判、计分，特殊情况下，由主持人提交评委进行裁判、计分。</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二、答题规则</w:t>
      </w:r>
    </w:p>
    <w:p>
      <w:pPr>
        <w:spacing w:line="580" w:lineRule="exact"/>
        <w:ind w:firstLine="640" w:firstLineChars="200"/>
        <w:rPr>
          <w:rFonts w:eastAsia="楷体_GB2312" w:cs="Times New Roman"/>
          <w:sz w:val="32"/>
          <w:szCs w:val="32"/>
        </w:rPr>
      </w:pPr>
      <w:r>
        <w:rPr>
          <w:rFonts w:hint="eastAsia" w:ascii="Times New Roman" w:hAnsi="Times New Roman" w:eastAsia="仿宋_GB2312" w:cs="仿宋_GB2312"/>
          <w:sz w:val="32"/>
          <w:szCs w:val="32"/>
        </w:rPr>
        <w:t>【</w:t>
      </w:r>
      <w:r>
        <w:rPr>
          <w:rFonts w:hint="eastAsia" w:ascii="楷体_GB2312" w:hAnsi="Times New Roman" w:eastAsia="楷体_GB2312" w:cs="楷体_GB2312"/>
          <w:sz w:val="32"/>
          <w:szCs w:val="32"/>
        </w:rPr>
        <w:t>环节一</w:t>
      </w:r>
      <w:r>
        <w:rPr>
          <w:rFonts w:hint="eastAsia" w:ascii="Times New Roman" w:hAnsi="Times New Roman" w:eastAsia="仿宋_GB2312" w:cs="仿宋_GB2312"/>
          <w:sz w:val="32"/>
          <w:szCs w:val="32"/>
        </w:rPr>
        <w:t>】</w:t>
      </w:r>
      <w:r>
        <w:rPr>
          <w:rFonts w:hint="eastAsia" w:eastAsia="楷体_GB2312" w:cs="楷体_GB2312"/>
          <w:sz w:val="32"/>
          <w:szCs w:val="32"/>
        </w:rPr>
        <w:t>：心跳问答（必答题）</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分为个人必答和团体必答。</w:t>
      </w:r>
    </w:p>
    <w:p>
      <w:pPr>
        <w:spacing w:line="580" w:lineRule="exact"/>
        <w:ind w:firstLine="703"/>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个人必答题每人</w:t>
      </w:r>
      <w:r>
        <w:rPr>
          <w:rFonts w:ascii="仿宋_GB2312" w:eastAsia="仿宋_GB2312" w:cs="仿宋_GB2312"/>
          <w:sz w:val="32"/>
          <w:szCs w:val="32"/>
        </w:rPr>
        <w:t>1</w:t>
      </w:r>
      <w:r>
        <w:rPr>
          <w:rFonts w:hint="eastAsia" w:ascii="仿宋_GB2312" w:eastAsia="仿宋_GB2312" w:cs="仿宋_GB2312"/>
          <w:sz w:val="32"/>
          <w:szCs w:val="32"/>
        </w:rPr>
        <w:t>题，共</w:t>
      </w:r>
      <w:r>
        <w:rPr>
          <w:rFonts w:ascii="仿宋_GB2312" w:eastAsia="仿宋_GB2312" w:cs="仿宋_GB2312"/>
          <w:sz w:val="32"/>
          <w:szCs w:val="32"/>
        </w:rPr>
        <w:t>24</w:t>
      </w:r>
      <w:r>
        <w:rPr>
          <w:rFonts w:hint="eastAsia" w:ascii="仿宋_GB2312" w:eastAsia="仿宋_GB2312" w:cs="仿宋_GB2312"/>
          <w:sz w:val="32"/>
          <w:szCs w:val="32"/>
        </w:rPr>
        <w:t>题，分为</w:t>
      </w:r>
      <w:r>
        <w:rPr>
          <w:rFonts w:ascii="仿宋_GB2312" w:eastAsia="仿宋_GB2312" w:cs="仿宋_GB2312"/>
          <w:sz w:val="32"/>
          <w:szCs w:val="32"/>
        </w:rPr>
        <w:t>3</w:t>
      </w:r>
      <w:r>
        <w:rPr>
          <w:rFonts w:hint="eastAsia" w:ascii="仿宋_GB2312" w:eastAsia="仿宋_GB2312" w:cs="仿宋_GB2312"/>
          <w:sz w:val="32"/>
          <w:szCs w:val="32"/>
        </w:rPr>
        <w:t>轮，第一轮第一小组</w:t>
      </w:r>
      <w:r>
        <w:rPr>
          <w:rFonts w:ascii="仿宋_GB2312" w:eastAsia="仿宋_GB2312" w:cs="仿宋_GB2312"/>
          <w:sz w:val="32"/>
          <w:szCs w:val="32"/>
        </w:rPr>
        <w:t>1</w:t>
      </w:r>
      <w:r>
        <w:rPr>
          <w:rFonts w:hint="eastAsia" w:ascii="仿宋_GB2312" w:eastAsia="仿宋_GB2312" w:cs="仿宋_GB2312"/>
          <w:sz w:val="32"/>
          <w:szCs w:val="32"/>
        </w:rPr>
        <w:t>号选手先答题，然后其他各组</w:t>
      </w:r>
      <w:r>
        <w:rPr>
          <w:rFonts w:ascii="仿宋_GB2312" w:eastAsia="仿宋_GB2312" w:cs="仿宋_GB2312"/>
          <w:sz w:val="32"/>
          <w:szCs w:val="32"/>
        </w:rPr>
        <w:t>1</w:t>
      </w:r>
      <w:r>
        <w:rPr>
          <w:rFonts w:hint="eastAsia" w:ascii="仿宋_GB2312" w:eastAsia="仿宋_GB2312" w:cs="仿宋_GB2312"/>
          <w:sz w:val="32"/>
          <w:szCs w:val="32"/>
        </w:rPr>
        <w:t>号选手按顺序依次回答，接下来的第二、三轮分别由各组</w:t>
      </w:r>
      <w:r>
        <w:rPr>
          <w:rFonts w:ascii="仿宋_GB2312" w:eastAsia="仿宋_GB2312" w:cs="仿宋_GB2312"/>
          <w:sz w:val="32"/>
          <w:szCs w:val="32"/>
        </w:rPr>
        <w:t>2</w:t>
      </w:r>
      <w:r>
        <w:rPr>
          <w:rFonts w:hint="eastAsia" w:ascii="仿宋_GB2312" w:eastAsia="仿宋_GB2312" w:cs="仿宋_GB2312"/>
          <w:sz w:val="32"/>
          <w:szCs w:val="32"/>
        </w:rPr>
        <w:t>号、</w:t>
      </w:r>
      <w:r>
        <w:rPr>
          <w:rFonts w:ascii="仿宋_GB2312" w:eastAsia="仿宋_GB2312" w:cs="仿宋_GB2312"/>
          <w:sz w:val="32"/>
          <w:szCs w:val="32"/>
        </w:rPr>
        <w:t>3</w:t>
      </w:r>
      <w:r>
        <w:rPr>
          <w:rFonts w:hint="eastAsia" w:ascii="仿宋_GB2312" w:eastAsia="仿宋_GB2312" w:cs="仿宋_GB2312"/>
          <w:sz w:val="32"/>
          <w:szCs w:val="32"/>
        </w:rPr>
        <w:t>号选手依次回答。选手需独立作答，其他队员提示或补充的，该题不予计分。每题答题时间</w:t>
      </w:r>
      <w:r>
        <w:rPr>
          <w:rFonts w:ascii="仿宋_GB2312" w:eastAsia="仿宋_GB2312" w:cs="仿宋_GB2312"/>
          <w:sz w:val="32"/>
          <w:szCs w:val="32"/>
        </w:rPr>
        <w:t>40</w:t>
      </w:r>
      <w:r>
        <w:rPr>
          <w:rFonts w:hint="eastAsia" w:ascii="仿宋_GB2312" w:eastAsia="仿宋_GB2312" w:cs="仿宋_GB2312"/>
          <w:sz w:val="32"/>
          <w:szCs w:val="32"/>
        </w:rPr>
        <w:t>秒，答对加</w:t>
      </w:r>
      <w:r>
        <w:rPr>
          <w:rFonts w:ascii="仿宋_GB2312" w:eastAsia="仿宋_GB2312" w:cs="仿宋_GB2312"/>
          <w:sz w:val="32"/>
          <w:szCs w:val="32"/>
        </w:rPr>
        <w:t>10</w:t>
      </w:r>
      <w:r>
        <w:rPr>
          <w:rFonts w:hint="eastAsia" w:ascii="仿宋_GB2312" w:eastAsia="仿宋_GB2312" w:cs="仿宋_GB2312"/>
          <w:sz w:val="32"/>
          <w:szCs w:val="32"/>
        </w:rPr>
        <w:t>分，答错、未答、提前答题或答题超时不计分。</w:t>
      </w:r>
      <w:r>
        <w:rPr>
          <w:rFonts w:ascii="仿宋_GB2312" w:eastAsia="仿宋_GB2312" w:cs="仿宋_GB2312"/>
          <w:sz w:val="32"/>
          <w:szCs w:val="32"/>
        </w:rPr>
        <w:t xml:space="preserve"> </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团体必答题每队</w:t>
      </w:r>
      <w:r>
        <w:rPr>
          <w:rFonts w:ascii="仿宋_GB2312" w:eastAsia="仿宋_GB2312" w:cs="仿宋_GB2312"/>
          <w:sz w:val="32"/>
          <w:szCs w:val="32"/>
        </w:rPr>
        <w:t>1</w:t>
      </w:r>
      <w:r>
        <w:rPr>
          <w:rFonts w:hint="eastAsia" w:ascii="仿宋_GB2312" w:eastAsia="仿宋_GB2312" w:cs="仿宋_GB2312"/>
          <w:sz w:val="32"/>
          <w:szCs w:val="32"/>
        </w:rPr>
        <w:t>题，共</w:t>
      </w:r>
      <w:r>
        <w:rPr>
          <w:rFonts w:ascii="仿宋_GB2312" w:eastAsia="仿宋_GB2312" w:cs="仿宋_GB2312"/>
          <w:sz w:val="32"/>
          <w:szCs w:val="32"/>
        </w:rPr>
        <w:t>8</w:t>
      </w:r>
      <w:r>
        <w:rPr>
          <w:rFonts w:hint="eastAsia" w:ascii="仿宋_GB2312" w:eastAsia="仿宋_GB2312" w:cs="仿宋_GB2312"/>
          <w:sz w:val="32"/>
          <w:szCs w:val="32"/>
        </w:rPr>
        <w:t>题，可由任一名队员作答，其他队员可以提示或补充。每题答题时间</w:t>
      </w:r>
      <w:r>
        <w:rPr>
          <w:rFonts w:ascii="仿宋_GB2312" w:eastAsia="仿宋_GB2312" w:cs="仿宋_GB2312"/>
          <w:sz w:val="32"/>
          <w:szCs w:val="32"/>
        </w:rPr>
        <w:t>40</w:t>
      </w:r>
      <w:r>
        <w:rPr>
          <w:rFonts w:hint="eastAsia" w:ascii="仿宋_GB2312" w:eastAsia="仿宋_GB2312" w:cs="仿宋_GB2312"/>
          <w:sz w:val="32"/>
          <w:szCs w:val="32"/>
        </w:rPr>
        <w:t>秒，答对加</w:t>
      </w:r>
      <w:r>
        <w:rPr>
          <w:rFonts w:ascii="仿宋_GB2312" w:eastAsia="仿宋_GB2312" w:cs="仿宋_GB2312"/>
          <w:sz w:val="32"/>
          <w:szCs w:val="32"/>
        </w:rPr>
        <w:t>20</w:t>
      </w:r>
      <w:r>
        <w:rPr>
          <w:rFonts w:hint="eastAsia" w:ascii="仿宋_GB2312" w:eastAsia="仿宋_GB2312" w:cs="仿宋_GB2312"/>
          <w:sz w:val="32"/>
          <w:szCs w:val="32"/>
        </w:rPr>
        <w:t>分，答错、未答、提前答题或答题超时不计分。</w:t>
      </w:r>
    </w:p>
    <w:p>
      <w:pPr>
        <w:spacing w:line="580" w:lineRule="exact"/>
        <w:ind w:firstLine="640" w:firstLineChars="200"/>
        <w:rPr>
          <w:rFonts w:eastAsia="楷体_GB2312" w:cs="Times New Roman"/>
          <w:sz w:val="32"/>
          <w:szCs w:val="32"/>
        </w:rPr>
      </w:pPr>
      <w:r>
        <w:rPr>
          <w:rFonts w:hint="eastAsia" w:eastAsia="楷体_GB2312" w:cs="楷体_GB2312"/>
          <w:sz w:val="32"/>
          <w:szCs w:val="32"/>
        </w:rPr>
        <w:t>【环节二】：极速抢答（抢答题）</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分为一般抢答题和限量抢答题，抢到答题权的参赛队伍可由任一队员主答，其他队员可以提示或补充。</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一般抢答题</w:t>
      </w:r>
      <w:r>
        <w:rPr>
          <w:rFonts w:ascii="仿宋_GB2312" w:eastAsia="仿宋_GB2312" w:cs="仿宋_GB2312"/>
          <w:sz w:val="32"/>
          <w:szCs w:val="32"/>
        </w:rPr>
        <w:t>16</w:t>
      </w:r>
      <w:r>
        <w:rPr>
          <w:rFonts w:hint="eastAsia" w:ascii="仿宋_GB2312" w:eastAsia="仿宋_GB2312" w:cs="仿宋_GB2312"/>
          <w:sz w:val="32"/>
          <w:szCs w:val="32"/>
        </w:rPr>
        <w:t>题，每题答题时间为</w:t>
      </w:r>
      <w:r>
        <w:rPr>
          <w:rFonts w:ascii="仿宋_GB2312" w:eastAsia="仿宋_GB2312" w:cs="仿宋_GB2312"/>
          <w:sz w:val="32"/>
          <w:szCs w:val="32"/>
        </w:rPr>
        <w:t>40</w:t>
      </w:r>
      <w:r>
        <w:rPr>
          <w:rFonts w:hint="eastAsia" w:ascii="仿宋_GB2312" w:eastAsia="仿宋_GB2312" w:cs="仿宋_GB2312"/>
          <w:sz w:val="32"/>
          <w:szCs w:val="32"/>
        </w:rPr>
        <w:t>秒，一般抢答题答对加</w:t>
      </w:r>
      <w:r>
        <w:rPr>
          <w:rFonts w:ascii="仿宋_GB2312" w:eastAsia="仿宋_GB2312" w:cs="仿宋_GB2312"/>
          <w:sz w:val="32"/>
          <w:szCs w:val="32"/>
        </w:rPr>
        <w:t>10</w:t>
      </w:r>
      <w:r>
        <w:rPr>
          <w:rFonts w:hint="eastAsia" w:ascii="仿宋_GB2312" w:eastAsia="仿宋_GB2312" w:cs="仿宋_GB2312"/>
          <w:sz w:val="32"/>
          <w:szCs w:val="32"/>
        </w:rPr>
        <w:t>分，答错、提前抢答、抢到答题权后放弃作答或答题超时扣</w:t>
      </w:r>
      <w:r>
        <w:rPr>
          <w:rFonts w:ascii="仿宋_GB2312" w:eastAsia="仿宋_GB2312" w:cs="仿宋_GB2312"/>
          <w:sz w:val="32"/>
          <w:szCs w:val="32"/>
        </w:rPr>
        <w:t>10</w:t>
      </w:r>
      <w:r>
        <w:rPr>
          <w:rFonts w:hint="eastAsia" w:ascii="仿宋_GB2312" w:eastAsia="仿宋_GB2312" w:cs="仿宋_GB2312"/>
          <w:sz w:val="32"/>
          <w:szCs w:val="32"/>
        </w:rPr>
        <w:t>分。</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限量抢答题</w:t>
      </w:r>
      <w:r>
        <w:rPr>
          <w:rFonts w:ascii="仿宋_GB2312" w:eastAsia="仿宋_GB2312" w:cs="仿宋_GB2312"/>
          <w:sz w:val="32"/>
          <w:szCs w:val="32"/>
        </w:rPr>
        <w:t>8</w:t>
      </w:r>
      <w:r>
        <w:rPr>
          <w:rFonts w:hint="eastAsia" w:ascii="仿宋_GB2312" w:eastAsia="仿宋_GB2312" w:cs="仿宋_GB2312"/>
          <w:sz w:val="32"/>
          <w:szCs w:val="32"/>
        </w:rPr>
        <w:t>题，每题答题时间为</w:t>
      </w:r>
      <w:r>
        <w:rPr>
          <w:rFonts w:ascii="仿宋_GB2312" w:eastAsia="仿宋_GB2312" w:cs="仿宋_GB2312"/>
          <w:sz w:val="32"/>
          <w:szCs w:val="32"/>
        </w:rPr>
        <w:t>60</w:t>
      </w:r>
      <w:r>
        <w:rPr>
          <w:rFonts w:hint="eastAsia" w:ascii="仿宋_GB2312" w:eastAsia="仿宋_GB2312" w:cs="仿宋_GB2312"/>
          <w:sz w:val="32"/>
          <w:szCs w:val="32"/>
        </w:rPr>
        <w:t>秒，限量抢答题答对加</w:t>
      </w:r>
      <w:r>
        <w:rPr>
          <w:rFonts w:ascii="仿宋_GB2312" w:eastAsia="仿宋_GB2312" w:cs="仿宋_GB2312"/>
          <w:sz w:val="32"/>
          <w:szCs w:val="32"/>
        </w:rPr>
        <w:t>20</w:t>
      </w:r>
      <w:r>
        <w:rPr>
          <w:rFonts w:hint="eastAsia" w:ascii="仿宋_GB2312" w:eastAsia="仿宋_GB2312" w:cs="仿宋_GB2312"/>
          <w:sz w:val="32"/>
          <w:szCs w:val="32"/>
        </w:rPr>
        <w:t>分，答错、提前抢答、抢到答题权后放弃作答或答题超时扣</w:t>
      </w:r>
      <w:r>
        <w:rPr>
          <w:rFonts w:ascii="仿宋_GB2312" w:eastAsia="仿宋_GB2312" w:cs="仿宋_GB2312"/>
          <w:sz w:val="32"/>
          <w:szCs w:val="32"/>
        </w:rPr>
        <w:t>20</w:t>
      </w:r>
      <w:r>
        <w:rPr>
          <w:rFonts w:hint="eastAsia" w:ascii="仿宋_GB2312" w:eastAsia="仿宋_GB2312" w:cs="仿宋_GB2312"/>
          <w:sz w:val="32"/>
          <w:szCs w:val="32"/>
        </w:rPr>
        <w:t>分。</w:t>
      </w:r>
    </w:p>
    <w:p>
      <w:pPr>
        <w:spacing w:line="580" w:lineRule="exact"/>
        <w:ind w:firstLine="640" w:firstLineChars="200"/>
        <w:rPr>
          <w:rFonts w:eastAsia="楷体_GB2312" w:cs="Times New Roman"/>
          <w:sz w:val="32"/>
          <w:szCs w:val="32"/>
        </w:rPr>
      </w:pPr>
      <w:r>
        <w:rPr>
          <w:rFonts w:hint="eastAsia" w:eastAsia="楷体_GB2312" w:cs="楷体_GB2312"/>
          <w:sz w:val="32"/>
          <w:szCs w:val="32"/>
        </w:rPr>
        <w:t>【环节三】：谁与争锋（风险题</w:t>
      </w:r>
      <w:r>
        <w:rPr>
          <w:rFonts w:eastAsia="楷体_GB2312" w:cs="Times New Roman"/>
          <w:sz w:val="32"/>
          <w:szCs w:val="32"/>
        </w:rPr>
        <w:t> </w:t>
      </w:r>
      <w:r>
        <w:rPr>
          <w:rFonts w:hint="eastAsia" w:eastAsia="楷体_GB2312" w:cs="楷体_GB2312"/>
          <w:sz w:val="32"/>
          <w:szCs w:val="32"/>
        </w:rPr>
        <w:t>）</w:t>
      </w:r>
    </w:p>
    <w:p>
      <w:pPr>
        <w:spacing w:line="580" w:lineRule="exact"/>
        <w:ind w:firstLine="640" w:firstLineChars="200"/>
        <w:rPr>
          <w:rFonts w:ascii="Times New Roman" w:hAnsi="Times New Roman" w:eastAsia="仿宋_GB2312" w:cs="Times New Roman"/>
          <w:sz w:val="32"/>
          <w:szCs w:val="32"/>
        </w:rPr>
      </w:pPr>
      <w:r>
        <w:rPr>
          <w:rFonts w:eastAsia="仿宋_GB2312"/>
          <w:sz w:val="32"/>
          <w:szCs w:val="32"/>
        </w:rPr>
        <w:t>1.</w:t>
      </w:r>
      <w:r>
        <w:rPr>
          <w:rFonts w:hint="eastAsia" w:ascii="Times New Roman" w:hAnsi="Times New Roman" w:eastAsia="仿宋_GB2312" w:cs="仿宋_GB2312"/>
          <w:sz w:val="32"/>
          <w:szCs w:val="32"/>
        </w:rPr>
        <w:t>此题型进行一轮，为关键词简答题，共</w:t>
      </w: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题，每题限时</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分钟。</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各代表队可视自身积分自由选题（由分数最高代表队优先）或弃选。代表队内部可在相互讨论后，选派一名选手起立作答，其他选手亦可在规定时间内补充。评判打分由现场的</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名大众评审现场打分，每名评审最高</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分，最低</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本环节结束后，分数累加。</w:t>
      </w:r>
    </w:p>
    <w:p>
      <w:pPr>
        <w:spacing w:line="580" w:lineRule="exact"/>
        <w:ind w:firstLine="640" w:firstLineChars="200"/>
        <w:rPr>
          <w:rFonts w:eastAsia="楷体_GB2312" w:cs="Times New Roman"/>
          <w:sz w:val="32"/>
          <w:szCs w:val="32"/>
        </w:rPr>
      </w:pPr>
      <w:r>
        <w:rPr>
          <w:rFonts w:hint="eastAsia" w:eastAsia="楷体_GB2312" w:cs="楷体_GB2312"/>
          <w:sz w:val="32"/>
          <w:szCs w:val="32"/>
        </w:rPr>
        <w:t>【穿插环节】：现场观众互动抢答</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在每个比赛环节结束后，准备</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道问题让观众进行抢答，答对的发放小礼品一份，答错则继续由他人回答。</w:t>
      </w:r>
    </w:p>
    <w:p>
      <w:pPr>
        <w:spacing w:line="580" w:lineRule="exact"/>
        <w:ind w:firstLine="640" w:firstLineChars="200"/>
        <w:rPr>
          <w:rFonts w:eastAsia="楷体_GB2312" w:cs="Times New Roman"/>
          <w:sz w:val="32"/>
          <w:szCs w:val="32"/>
        </w:rPr>
      </w:pPr>
      <w:r>
        <w:rPr>
          <w:rFonts w:hint="eastAsia" w:eastAsia="楷体_GB2312" w:cs="楷体_GB2312"/>
          <w:sz w:val="32"/>
          <w:szCs w:val="32"/>
        </w:rPr>
        <w:t>【加赛环节】：终极对抗环节</w:t>
      </w:r>
      <w:r>
        <w:rPr>
          <w:rFonts w:eastAsia="楷体_GB2312" w:cs="Times New Roman"/>
          <w:sz w:val="32"/>
          <w:szCs w:val="32"/>
        </w:rPr>
        <w:t>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三轮比赛结束后，对名次并列的队以加赛抢答题的方式决出名次，先得分者胜出，答错则由对方胜出。</w:t>
      </w:r>
    </w:p>
    <w:p>
      <w:pPr>
        <w:spacing w:line="580" w:lineRule="exact"/>
        <w:ind w:firstLine="703"/>
        <w:rPr>
          <w:rFonts w:eastAsia="黑体" w:cs="Times New Roman"/>
          <w:sz w:val="32"/>
          <w:szCs w:val="32"/>
        </w:rPr>
      </w:pPr>
      <w:r>
        <w:rPr>
          <w:rFonts w:hint="eastAsia" w:eastAsia="黑体" w:cs="黑体"/>
          <w:sz w:val="32"/>
          <w:szCs w:val="32"/>
        </w:rPr>
        <w:t>三、纪律要求</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每支参赛队伍的</w:t>
      </w:r>
      <w:r>
        <w:rPr>
          <w:rFonts w:ascii="仿宋_GB2312" w:eastAsia="仿宋_GB2312" w:cs="仿宋_GB2312"/>
          <w:sz w:val="32"/>
          <w:szCs w:val="32"/>
        </w:rPr>
        <w:t>3</w:t>
      </w:r>
      <w:r>
        <w:rPr>
          <w:rFonts w:hint="eastAsia" w:ascii="仿宋_GB2312" w:eastAsia="仿宋_GB2312" w:cs="仿宋_GB2312"/>
          <w:sz w:val="32"/>
          <w:szCs w:val="32"/>
        </w:rPr>
        <w:t>名队员应为</w:t>
      </w:r>
      <w:r>
        <w:rPr>
          <w:rFonts w:ascii="仿宋_GB2312" w:eastAsia="仿宋_GB2312" w:cs="仿宋_GB2312"/>
          <w:sz w:val="32"/>
          <w:szCs w:val="32"/>
        </w:rPr>
        <w:t>2</w:t>
      </w:r>
      <w:r>
        <w:rPr>
          <w:rFonts w:hint="eastAsia" w:ascii="仿宋_GB2312" w:eastAsia="仿宋_GB2312" w:cs="仿宋_GB2312"/>
          <w:sz w:val="32"/>
          <w:szCs w:val="32"/>
        </w:rPr>
        <w:t>男</w:t>
      </w:r>
      <w:r>
        <w:rPr>
          <w:rFonts w:ascii="仿宋_GB2312" w:eastAsia="仿宋_GB2312" w:cs="仿宋_GB2312"/>
          <w:sz w:val="32"/>
          <w:szCs w:val="32"/>
        </w:rPr>
        <w:t>1</w:t>
      </w:r>
      <w:r>
        <w:rPr>
          <w:rFonts w:hint="eastAsia" w:ascii="仿宋_GB2312" w:eastAsia="仿宋_GB2312" w:cs="仿宋_GB2312"/>
          <w:sz w:val="32"/>
          <w:szCs w:val="32"/>
        </w:rPr>
        <w:t>女（或</w:t>
      </w:r>
      <w:r>
        <w:rPr>
          <w:rFonts w:ascii="仿宋_GB2312" w:eastAsia="仿宋_GB2312" w:cs="仿宋_GB2312"/>
          <w:sz w:val="32"/>
          <w:szCs w:val="32"/>
        </w:rPr>
        <w:t>2</w:t>
      </w:r>
      <w:r>
        <w:rPr>
          <w:rFonts w:hint="eastAsia" w:ascii="仿宋_GB2312" w:eastAsia="仿宋_GB2312" w:cs="仿宋_GB2312"/>
          <w:sz w:val="32"/>
          <w:szCs w:val="32"/>
        </w:rPr>
        <w:t>女</w:t>
      </w:r>
      <w:r>
        <w:rPr>
          <w:rFonts w:ascii="仿宋_GB2312" w:eastAsia="仿宋_GB2312" w:cs="仿宋_GB2312"/>
          <w:sz w:val="32"/>
          <w:szCs w:val="32"/>
        </w:rPr>
        <w:t>1</w:t>
      </w:r>
      <w:r>
        <w:rPr>
          <w:rFonts w:hint="eastAsia" w:ascii="仿宋_GB2312" w:eastAsia="仿宋_GB2312" w:cs="仿宋_GB2312"/>
          <w:sz w:val="32"/>
          <w:szCs w:val="32"/>
        </w:rPr>
        <w:t>男），服装统一。</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选手使用普通话答题，做到口齿清楚、声音响亮，答题结束须说</w:t>
      </w:r>
      <w:r>
        <w:rPr>
          <w:rFonts w:ascii="仿宋_GB2312" w:eastAsia="仿宋_GB2312"/>
          <w:sz w:val="32"/>
          <w:szCs w:val="32"/>
        </w:rPr>
        <w:t>“</w:t>
      </w:r>
      <w:r>
        <w:rPr>
          <w:rFonts w:hint="eastAsia" w:ascii="仿宋_GB2312" w:eastAsia="仿宋_GB2312" w:cs="仿宋_GB2312"/>
          <w:sz w:val="32"/>
          <w:szCs w:val="32"/>
        </w:rPr>
        <w:t>答题完毕</w:t>
      </w:r>
      <w:r>
        <w:rPr>
          <w:rFonts w:ascii="仿宋_GB2312" w:eastAsia="仿宋_GB2312"/>
          <w:sz w:val="32"/>
          <w:szCs w:val="32"/>
        </w:rPr>
        <w:t>”</w:t>
      </w:r>
      <w:r>
        <w:rPr>
          <w:rFonts w:hint="eastAsia" w:ascii="仿宋_GB2312" w:eastAsia="仿宋_GB2312" w:cs="仿宋_GB2312"/>
          <w:sz w:val="32"/>
          <w:szCs w:val="32"/>
        </w:rPr>
        <w:t>，待主持人或评委裁判评分后方可坐下。</w:t>
      </w:r>
      <w:r>
        <w:rPr>
          <w:rFonts w:ascii="仿宋_GB2312" w:eastAsia="仿宋_GB2312"/>
          <w:sz w:val="32"/>
          <w:szCs w:val="32"/>
        </w:rPr>
        <w:t>“</w:t>
      </w:r>
      <w:r>
        <w:rPr>
          <w:rFonts w:hint="eastAsia" w:ascii="仿宋_GB2312" w:eastAsia="仿宋_GB2312" w:cs="仿宋_GB2312"/>
          <w:sz w:val="32"/>
          <w:szCs w:val="32"/>
        </w:rPr>
        <w:t>答题完毕</w:t>
      </w:r>
      <w:r>
        <w:rPr>
          <w:rFonts w:ascii="仿宋_GB2312" w:eastAsia="仿宋_GB2312"/>
          <w:sz w:val="32"/>
          <w:szCs w:val="32"/>
        </w:rPr>
        <w:t>”</w:t>
      </w:r>
      <w:r>
        <w:rPr>
          <w:rFonts w:hint="eastAsia" w:ascii="仿宋_GB2312" w:eastAsia="仿宋_GB2312" w:cs="仿宋_GB2312"/>
          <w:sz w:val="32"/>
          <w:szCs w:val="32"/>
        </w:rPr>
        <w:t>后再补充回答的内容无效。</w:t>
      </w:r>
    </w:p>
    <w:p>
      <w:pPr>
        <w:spacing w:line="580" w:lineRule="exact"/>
        <w:ind w:firstLine="703"/>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选手不得携带资料入场，不得违规向他人询问答案，不得中途退场或调换座位，不得要求主持人重复念题，不得对主持人或评委的裁判提出异议，须关闭通讯工具。违者由评委提出警告，警告一次扣</w:t>
      </w:r>
      <w:r>
        <w:rPr>
          <w:rFonts w:ascii="仿宋_GB2312" w:eastAsia="仿宋_GB2312" w:cs="仿宋_GB2312"/>
          <w:sz w:val="32"/>
          <w:szCs w:val="32"/>
        </w:rPr>
        <w:t>10</w:t>
      </w:r>
      <w:r>
        <w:rPr>
          <w:rFonts w:hint="eastAsia" w:ascii="仿宋_GB2312" w:eastAsia="仿宋_GB2312" w:cs="仿宋_GB2312"/>
          <w:sz w:val="32"/>
          <w:szCs w:val="32"/>
        </w:rPr>
        <w:t>分。</w:t>
      </w:r>
    </w:p>
    <w:p>
      <w:pPr>
        <w:spacing w:line="580" w:lineRule="exact"/>
        <w:ind w:firstLine="703"/>
        <w:rPr>
          <w:rFonts w:ascii="仿宋_GB2312" w:eastAsia="仿宋_GB2312" w:cs="Times New Roman"/>
          <w:sz w:val="32"/>
          <w:szCs w:val="32"/>
        </w:rPr>
      </w:pPr>
    </w:p>
    <w:p>
      <w:pPr>
        <w:spacing w:line="580" w:lineRule="exact"/>
        <w:ind w:firstLine="703"/>
        <w:rPr>
          <w:rFonts w:eastAsia="仿宋_GB2312" w:cs="Times New Roman"/>
          <w:sz w:val="32"/>
          <w:szCs w:val="32"/>
        </w:rPr>
      </w:pPr>
    </w:p>
    <w:p>
      <w:pPr>
        <w:spacing w:line="580" w:lineRule="exact"/>
        <w:rPr>
          <w:rFonts w:ascii="Times New Roman" w:hAnsi="Times New Roman" w:eastAsia="仿宋_GB2312" w:cs="Times New Roman"/>
          <w:sz w:val="32"/>
          <w:szCs w:val="32"/>
          <w:u w:val="single"/>
        </w:rPr>
      </w:pPr>
    </w:p>
    <w:p>
      <w:pPr>
        <w:spacing w:line="580" w:lineRule="exact"/>
        <w:rPr>
          <w:rFonts w:ascii="Times New Roman" w:hAnsi="Times New Roman" w:eastAsia="仿宋_GB2312" w:cs="Times New Roman"/>
          <w:sz w:val="32"/>
          <w:szCs w:val="32"/>
          <w:u w:val="single"/>
        </w:rPr>
      </w:pPr>
    </w:p>
    <w:p>
      <w:pPr>
        <w:spacing w:line="580" w:lineRule="exact"/>
        <w:rPr>
          <w:rFonts w:ascii="Times New Roman" w:hAnsi="Times New Roman" w:eastAsia="仿宋_GB2312" w:cs="Times New Roman"/>
          <w:sz w:val="32"/>
          <w:szCs w:val="32"/>
          <w:u w:val="single"/>
        </w:rPr>
      </w:pPr>
    </w:p>
    <w:p>
      <w:pPr>
        <w:spacing w:line="580" w:lineRule="exact"/>
        <w:rPr>
          <w:rFonts w:ascii="Times New Roman" w:hAnsi="Times New Roman" w:eastAsia="仿宋_GB2312" w:cs="Times New Roman"/>
          <w:sz w:val="32"/>
          <w:szCs w:val="32"/>
          <w:u w:val="single"/>
        </w:rPr>
      </w:pPr>
    </w:p>
    <w:p>
      <w:pPr>
        <w:spacing w:line="580" w:lineRule="exact"/>
        <w:rPr>
          <w:rFonts w:ascii="Times New Roman" w:hAnsi="Times New Roman" w:eastAsia="仿宋_GB2312" w:cs="Times New Roman"/>
          <w:sz w:val="32"/>
          <w:szCs w:val="32"/>
          <w:u w:val="single"/>
        </w:rPr>
      </w:pPr>
    </w:p>
    <w:p>
      <w:pPr>
        <w:spacing w:line="580" w:lineRule="exact"/>
        <w:rPr>
          <w:rFonts w:ascii="Times New Roman" w:hAnsi="Times New Roman" w:eastAsia="仿宋_GB2312" w:cs="Times New Roman"/>
          <w:sz w:val="32"/>
          <w:szCs w:val="32"/>
          <w:u w:val="single"/>
        </w:rPr>
      </w:pPr>
    </w:p>
    <w:sectPr>
      <w:pgSz w:w="11906" w:h="16838"/>
      <w:pgMar w:top="1928" w:right="1531" w:bottom="1701"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cs="Times New Roman"/>
      </w:rPr>
    </w:pPr>
    <w:r>
      <w:fldChar w:fldCharType="begin"/>
    </w:r>
    <w:r>
      <w:rPr>
        <w:rStyle w:val="9"/>
      </w:rPr>
      <w:instrText xml:space="preserve">PAGE  </w:instrText>
    </w:r>
    <w:r>
      <w:fldChar w:fldCharType="separate"/>
    </w:r>
    <w:r>
      <w:rPr>
        <w:rStyle w:val="9"/>
        <w:lang/>
      </w:rPr>
      <w:t>- 2 -</w:t>
    </w:r>
    <w:r>
      <w:fldChar w:fldCharType="end"/>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8284E"/>
    <w:rsid w:val="000C00C0"/>
    <w:rsid w:val="001062A4"/>
    <w:rsid w:val="0012154F"/>
    <w:rsid w:val="001357F3"/>
    <w:rsid w:val="00145B31"/>
    <w:rsid w:val="001838AD"/>
    <w:rsid w:val="00194BCB"/>
    <w:rsid w:val="001B29BC"/>
    <w:rsid w:val="001C18A5"/>
    <w:rsid w:val="001C4B4B"/>
    <w:rsid w:val="001D0774"/>
    <w:rsid w:val="002067F6"/>
    <w:rsid w:val="0023305B"/>
    <w:rsid w:val="0028377A"/>
    <w:rsid w:val="002A494C"/>
    <w:rsid w:val="002E672E"/>
    <w:rsid w:val="00386BB9"/>
    <w:rsid w:val="00390520"/>
    <w:rsid w:val="003D0EB4"/>
    <w:rsid w:val="004A13DB"/>
    <w:rsid w:val="004E3334"/>
    <w:rsid w:val="004E4076"/>
    <w:rsid w:val="00537BE1"/>
    <w:rsid w:val="00557B7B"/>
    <w:rsid w:val="00586E05"/>
    <w:rsid w:val="005B3FD3"/>
    <w:rsid w:val="00607178"/>
    <w:rsid w:val="006B580B"/>
    <w:rsid w:val="006C1914"/>
    <w:rsid w:val="006D13D3"/>
    <w:rsid w:val="0072423E"/>
    <w:rsid w:val="00726E44"/>
    <w:rsid w:val="007311EE"/>
    <w:rsid w:val="00732BF5"/>
    <w:rsid w:val="0074754C"/>
    <w:rsid w:val="00747B61"/>
    <w:rsid w:val="00756FAA"/>
    <w:rsid w:val="007810B0"/>
    <w:rsid w:val="007C1C78"/>
    <w:rsid w:val="007D74F9"/>
    <w:rsid w:val="00814048"/>
    <w:rsid w:val="00826A27"/>
    <w:rsid w:val="00833FB0"/>
    <w:rsid w:val="00871570"/>
    <w:rsid w:val="00911BE2"/>
    <w:rsid w:val="0095463D"/>
    <w:rsid w:val="00966609"/>
    <w:rsid w:val="0097403A"/>
    <w:rsid w:val="00994007"/>
    <w:rsid w:val="009C1B55"/>
    <w:rsid w:val="009D2398"/>
    <w:rsid w:val="009D3E6D"/>
    <w:rsid w:val="009E0646"/>
    <w:rsid w:val="00A77A47"/>
    <w:rsid w:val="00A87795"/>
    <w:rsid w:val="00AF104C"/>
    <w:rsid w:val="00B154BE"/>
    <w:rsid w:val="00B252AB"/>
    <w:rsid w:val="00BA365C"/>
    <w:rsid w:val="00BA54CE"/>
    <w:rsid w:val="00BF5913"/>
    <w:rsid w:val="00C15ABC"/>
    <w:rsid w:val="00C3737F"/>
    <w:rsid w:val="00C6670A"/>
    <w:rsid w:val="00CB1C6E"/>
    <w:rsid w:val="00CC7592"/>
    <w:rsid w:val="00CD1271"/>
    <w:rsid w:val="00D3280A"/>
    <w:rsid w:val="00D32B0F"/>
    <w:rsid w:val="00D33DE7"/>
    <w:rsid w:val="00D36554"/>
    <w:rsid w:val="00D72CA7"/>
    <w:rsid w:val="00D802F9"/>
    <w:rsid w:val="00DB1E6D"/>
    <w:rsid w:val="00DD5222"/>
    <w:rsid w:val="00E22337"/>
    <w:rsid w:val="00E61D92"/>
    <w:rsid w:val="00E933EB"/>
    <w:rsid w:val="00EA3A98"/>
    <w:rsid w:val="00EB7335"/>
    <w:rsid w:val="00F04169"/>
    <w:rsid w:val="00F15507"/>
    <w:rsid w:val="00F17831"/>
    <w:rsid w:val="00F61B1E"/>
    <w:rsid w:val="00FD2C09"/>
    <w:rsid w:val="00FF4C6B"/>
    <w:rsid w:val="018C6B61"/>
    <w:rsid w:val="01BF66AE"/>
    <w:rsid w:val="02232529"/>
    <w:rsid w:val="044157D3"/>
    <w:rsid w:val="05666163"/>
    <w:rsid w:val="068919FB"/>
    <w:rsid w:val="06FC0016"/>
    <w:rsid w:val="0EFE4C78"/>
    <w:rsid w:val="12965D53"/>
    <w:rsid w:val="1457022D"/>
    <w:rsid w:val="14FF2E89"/>
    <w:rsid w:val="16475CB0"/>
    <w:rsid w:val="169A6093"/>
    <w:rsid w:val="170E15DF"/>
    <w:rsid w:val="178867EC"/>
    <w:rsid w:val="17961A3E"/>
    <w:rsid w:val="1C6A4FE8"/>
    <w:rsid w:val="217D7526"/>
    <w:rsid w:val="231B16FC"/>
    <w:rsid w:val="23B431BF"/>
    <w:rsid w:val="29BE5906"/>
    <w:rsid w:val="2A3F03C2"/>
    <w:rsid w:val="2E7A312E"/>
    <w:rsid w:val="2FE24E24"/>
    <w:rsid w:val="30437729"/>
    <w:rsid w:val="31C80909"/>
    <w:rsid w:val="320469DF"/>
    <w:rsid w:val="3337242C"/>
    <w:rsid w:val="36583AC9"/>
    <w:rsid w:val="37A36AFA"/>
    <w:rsid w:val="399E735D"/>
    <w:rsid w:val="3A362890"/>
    <w:rsid w:val="3B6B426A"/>
    <w:rsid w:val="3C22115C"/>
    <w:rsid w:val="3D8147A0"/>
    <w:rsid w:val="3FE360F1"/>
    <w:rsid w:val="41727D3A"/>
    <w:rsid w:val="43482871"/>
    <w:rsid w:val="450C30DA"/>
    <w:rsid w:val="486E7902"/>
    <w:rsid w:val="4F027B71"/>
    <w:rsid w:val="50A110B9"/>
    <w:rsid w:val="51574B28"/>
    <w:rsid w:val="523053ED"/>
    <w:rsid w:val="52C612F0"/>
    <w:rsid w:val="52DB6D78"/>
    <w:rsid w:val="59141410"/>
    <w:rsid w:val="5D27003B"/>
    <w:rsid w:val="5DC872C3"/>
    <w:rsid w:val="5FCC355A"/>
    <w:rsid w:val="6248284E"/>
    <w:rsid w:val="692438C4"/>
    <w:rsid w:val="6A5F75B5"/>
    <w:rsid w:val="6FC90182"/>
    <w:rsid w:val="733C510C"/>
    <w:rsid w:val="74912E62"/>
    <w:rsid w:val="758B65B4"/>
    <w:rsid w:val="7685173F"/>
    <w:rsid w:val="77D20CA0"/>
    <w:rsid w:val="77EF57C0"/>
    <w:rsid w:val="7B811B87"/>
    <w:rsid w:val="7C530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8">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2">
    <w:name w:val="Date"/>
    <w:basedOn w:val="1"/>
    <w:next w:val="1"/>
    <w:link w:val="13"/>
    <w:uiPriority w:val="99"/>
    <w:pPr>
      <w:ind w:left="100" w:leftChars="2500"/>
    </w:p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uiPriority w:val="99"/>
    <w:pPr>
      <w:spacing w:beforeAutospacing="1" w:afterAutospacing="1"/>
      <w:jc w:val="left"/>
    </w:pPr>
    <w:rPr>
      <w:kern w:val="0"/>
      <w:sz w:val="24"/>
      <w:szCs w:val="24"/>
    </w:rPr>
  </w:style>
  <w:style w:type="table" w:styleId="7">
    <w:name w:val="Table Grid"/>
    <w:basedOn w:val="6"/>
    <w:uiPriority w:val="99"/>
    <w:rPr>
      <w:rFonts w:cs="Calibri"/>
      <w:kern w:val="0"/>
      <w:sz w:val="20"/>
      <w:szCs w:val="20"/>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uiPriority w:val="99"/>
  </w:style>
  <w:style w:type="paragraph" w:styleId="10">
    <w:name w:val="List Paragraph"/>
    <w:basedOn w:val="1"/>
    <w:qFormat/>
    <w:uiPriority w:val="99"/>
    <w:pPr>
      <w:ind w:firstLine="420" w:firstLineChars="200"/>
    </w:pPr>
  </w:style>
  <w:style w:type="paragraph" w:customStyle="1" w:styleId="11">
    <w:name w:val="p0"/>
    <w:basedOn w:val="1"/>
    <w:uiPriority w:val="99"/>
    <w:pPr>
      <w:widowControl/>
      <w:wordWrap w:val="0"/>
      <w:spacing w:before="100" w:beforeAutospacing="1" w:after="100" w:afterAutospacing="1"/>
      <w:jc w:val="left"/>
    </w:pPr>
    <w:rPr>
      <w:rFonts w:ascii="宋体" w:hAnsi="宋体" w:cs="宋体"/>
      <w:color w:val="333333"/>
      <w:kern w:val="0"/>
      <w:sz w:val="18"/>
      <w:szCs w:val="18"/>
    </w:rPr>
  </w:style>
  <w:style w:type="character" w:customStyle="1" w:styleId="12">
    <w:name w:val="Footer Char"/>
    <w:basedOn w:val="8"/>
    <w:link w:val="3"/>
    <w:semiHidden/>
    <w:uiPriority w:val="99"/>
    <w:rPr>
      <w:rFonts w:cs="Calibri"/>
      <w:sz w:val="18"/>
      <w:szCs w:val="18"/>
    </w:rPr>
  </w:style>
  <w:style w:type="character" w:customStyle="1" w:styleId="13">
    <w:name w:val="Date Char"/>
    <w:basedOn w:val="8"/>
    <w:link w:val="2"/>
    <w:locked/>
    <w:uiPriority w:val="99"/>
    <w:rPr>
      <w:kern w:val="2"/>
      <w:sz w:val="22"/>
      <w:szCs w:val="22"/>
    </w:rPr>
  </w:style>
  <w:style w:type="character" w:customStyle="1" w:styleId="14">
    <w:name w:val="Header Char"/>
    <w:basedOn w:val="8"/>
    <w:link w:val="4"/>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HP</Company>
  <Pages>8</Pages>
  <Words>426</Words>
  <Characters>2432</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2019-04-19T01:52:00Z</dcterms:created>
  <dc:creator>administration</dc:creator>
  <cp:lastModifiedBy>天宁~</cp:lastModifiedBy>
  <cp:lastPrinted>2019-04-19T03:50:00Z</cp:lastPrinted>
  <dcterms:modified xsi:type="dcterms:W3CDTF">2019-04-24T01:19:56Z</dcterms:modified>
  <dc:title>中共津市市委组织部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